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6735" w:dyaOrig="1800">
          <v:rect xmlns:o="urn:schemas-microsoft-com:office:office" xmlns:v="urn:schemas-microsoft-com:vml" id="rectole0000000000" style="width:336.750000pt;height:90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aps w:val="true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aps w:val="true"/>
          <w:color w:val="auto"/>
          <w:spacing w:val="0"/>
          <w:position w:val="0"/>
          <w:sz w:val="28"/>
          <w:shd w:fill="auto" w:val="clear"/>
        </w:rPr>
        <w:t xml:space="preserve">КОНТРОЛЬНО-КАССОВАЯ ТЕХНИКА</w:t>
      </w: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aps w:val="true"/>
          <w:color w:val="auto"/>
          <w:spacing w:val="0"/>
          <w:position w:val="0"/>
          <w:sz w:val="28"/>
          <w:shd w:fill="auto" w:val="clear"/>
        </w:rPr>
        <w:t xml:space="preserve">МЕЩЕРА-01-Ф</w:t>
      </w:r>
    </w:p>
    <w:p>
      <w:pPr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РУКОВОДСТВО ПО ЭКСПЛУАТАЦИИ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709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</w:p>
    <w:p>
      <w:pPr>
        <w:suppressAutoHyphens w:val="true"/>
        <w:spacing w:before="0" w:after="0" w:line="240"/>
        <w:ind w:right="0" w:left="779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7799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2017</w:t>
      </w:r>
    </w:p>
    <w:p>
      <w:pPr>
        <w:keepNext w:val="true"/>
        <w:suppressLineNumbers w:val="true"/>
        <w:suppressAutoHyphens w:val="true"/>
        <w:spacing w:before="240" w:after="12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Содержание</w:t>
      </w:r>
    </w:p>
    <w:p>
      <w:pPr>
        <w:suppressLineNumbers w:val="true"/>
        <w:tabs>
          <w:tab w:val="right" w:pos="9637" w:leader="dot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Введение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3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Общие указания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3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Взаимодействие с ФНС через ОФД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6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2.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Основные сведения о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8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3.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Описание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9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4.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Маркировка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11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5.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Комплектность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12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6.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Требования безопасности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13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7.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Заправка чековой ленты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14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8.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Начало работы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15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9.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Работа с экранной клавиатурой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16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10.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Меню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19</w:t>
      </w:r>
    </w:p>
    <w:p>
      <w:pPr>
        <w:suppressLineNumbers w:val="true"/>
        <w:tabs>
          <w:tab w:val="left" w:pos="566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11.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Кассовый режим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21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1.6.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Открытие смены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21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1.7.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Открытие чека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23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1.8.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Добавление товарной позиции в чек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23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1.9.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Закрытие чека, оплата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27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1.10.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Общий вид кассового чека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29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1.11.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Внесение/выплата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30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1.12.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Закрытие смены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31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1.13.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Чек коррекции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32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12.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Порядок ввода ККТ в эксплуатацию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33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13.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Неполадки и их устранение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34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14.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Настройка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38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1.14.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Настройка связи с ОФД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39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1.15.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Установка даты и времени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40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1.16.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Настройка кассиров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41</w:t>
      </w:r>
    </w:p>
    <w:p>
      <w:pPr>
        <w:suppressLineNumbers w:val="true"/>
        <w:tabs>
          <w:tab w:val="right" w:pos="9639" w:leader="dot"/>
        </w:tabs>
        <w:suppressAutoHyphens w:val="true"/>
        <w:spacing w:before="0" w:after="0" w:line="240"/>
        <w:ind w:right="0" w:left="283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1.17. </w:t>
      </w:r>
      <w:r>
        <w:rPr>
          <w:rFonts w:ascii="Times New Roman" w:hAnsi="Times New Roman" w:cs="Times New Roman" w:eastAsia="Times New Roman"/>
          <w:i/>
          <w:color w:val="000080"/>
          <w:spacing w:val="0"/>
          <w:position w:val="0"/>
          <w:sz w:val="28"/>
          <w:u w:val="single"/>
          <w:shd w:fill="auto" w:val="clear"/>
        </w:rPr>
        <w:t xml:space="preserve">Настройка WIFI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ab/>
        <w:t xml:space="preserve">43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15.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Регистрация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44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16.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Перерегистрация ККТ в связи с заменой ФН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50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17.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Получение данных о статусе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51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18.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Получение отчетов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53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19.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Закрытие фискального режима ФН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54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20.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Замена фискального накопителя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55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21.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Тестирование оборудования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57</w:t>
      </w:r>
    </w:p>
    <w:p>
      <w:pPr>
        <w:suppressLineNumbers w:val="true"/>
        <w:tabs>
          <w:tab w:val="left" w:pos="849" w:leader="none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22.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Получение информации из фискального накопителя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58</w:t>
      </w:r>
    </w:p>
    <w:p>
      <w:pPr>
        <w:suppressLineNumbers w:val="true"/>
        <w:tabs>
          <w:tab w:val="right" w:pos="9637" w:leader="dot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Приложение1. Формат регистрационного номера ККТ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62</w:t>
      </w:r>
    </w:p>
    <w:p>
      <w:pPr>
        <w:suppressLineNumbers w:val="true"/>
        <w:tabs>
          <w:tab w:val="right" w:pos="9637" w:leader="dot"/>
        </w:tabs>
        <w:suppressAutoHyphens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80"/>
          <w:spacing w:val="0"/>
          <w:position w:val="0"/>
          <w:sz w:val="28"/>
          <w:u w:val="single"/>
          <w:shd w:fill="auto" w:val="clear"/>
        </w:rPr>
        <w:t xml:space="preserve">Приложение2. Схема подключения ККТ к ОФД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63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23"/>
        </w:num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pageBreakBefore w:val="true"/>
        <w:numPr>
          <w:ilvl w:val="0"/>
          <w:numId w:val="23"/>
        </w:num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Введение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Руководство по эксплуатации предназначено для ознакомления с возможностями модели контрольно-кассовой техники  МЕЩЕРА-01-Ф.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 ознакомления с документацией на ККТ, ввода ККТ в эксплуатацию и проведения пуско-наладочных работ, подключать ККТ к ПК и сети электропитания, а также подключать к ККТ периферийное оборудование, не разрешается.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Пуско-наладочные работы и техническое обслуживание ККТ может производиться технически подготовленными специалистами, с использованием документации для данной модели ККТ.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Гарантийное обслуживание ККТ должно производиться в соответствии с положениями, изложенными в Паспорте.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настоящем руководстве представлена информация о работе с ККТ, описаны параметры ее настройки, примеры их использования, а также образцы печатаемых документов.</w:t>
      </w:r>
    </w:p>
    <w:p>
      <w:pPr>
        <w:numPr>
          <w:ilvl w:val="0"/>
          <w:numId w:val="26"/>
        </w:numPr>
        <w:tabs>
          <w:tab w:val="left" w:pos="0" w:leader="none"/>
        </w:tabs>
        <w:spacing w:before="0" w:after="0" w:line="360"/>
        <w:ind w:right="0" w:left="720" w:hanging="357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Общие указания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Контрольно-кассовая техника МЕЩЕРА-01-Ф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ККТ) применяется при осуществлении расчетов на территории Российской Федерации в целях обеспечения интересов граждан и организаций, защиты прав потребителей, а также обеспечения установленного порядка осуществления расчетов, полноты учета выручки в организациях и у индивидуальных предпринимателей.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МЕЩЕРА-01-Ф содержит внутри корпуса фискальный накопитель, обеспечивает запись фискальных данных в фискальный накопитель, формирование фискальных документов, передачу фискальных документов в налоговые органы через оператора фискальных данных и печать фискальных документов на бумажных носителях. Установленный в корпусе  МЕЩЕРА-01-Ф фискальный накопитель, является программно-аппаратным шифровальным (криптографическим) средством защиты фискальных данных и обеспечивает возможность формирования фискальных признаков, запись фискальных данных в некорректируемом виде (с фискальными признаками), их энергонезависимое  долговременное  хранение,  проверку  фискальных  признаков, расшифровывание и аутентификацию фискальных документов, подтверждающих факт получения оператором фискальных данных фискальных документов, переданных контрольно-кассовой техникой, направляемых в контрольно-кассовую технику оператором фискальных данных (далее -подтверждение оператора), а также обеспечивающее возможность шифрования фискальных документов в целях обеспечения конфиденциальности информации, передаваемой оператору фискальных данных. Операторы фискальных данных - организации, созданные в соответствии с законодательством Российской Федерации и находящиеся на территории Российской Федерации, получившие в соответствии с законодательством Российской Федерации разрешение на обработку фискальных данных.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 начала применения ККТ для осуществления расчетов (Под расчетами подразумеваются прием или выплата денежных средств с использованием наличных и (или) электронных средств платежа за реализуемые товары, выполняемые работы, оказываемые услуги, прием ставок и выплата денежных средств в виде выигрыша при осуществлении деятельности по организации и проведению азартных игр, а также прием денежных средств при реализации лотерейных билетов, электронных лотерейных билетов, приеме лотерейных ставок и выплате денежных средств в виде выигрыша), ККТ должна быть зарегистрирована в налоговых органах. Регистрация в налоговых органах подразумевает под собой внесение налоговым органом записи об экземпляре модели контрольно-кассовой техники, ее фискального накопителя и о пользователе ККТ в журнал учета контрольно-кассовой техники, присвоение налоговым органом контрольно-кассовой технике регистрационного номера и выдача пользователю карточки регистрации контрольно-кассовой техники с указанием ее регистрационного номера на бумажном носителе или в электронном документе, подписанном усиленной квалифицированной электронной подписью. Действия, которые необходимо выполнить пользователю ККТ, для регистрации ККТ в налоговых органах и начала эксплуатации ККТ, описаны в разделе ниже.</w:t>
      </w:r>
    </w:p>
    <w:p>
      <w:pPr>
        <w:pageBreakBefore w:val="true"/>
        <w:numPr>
          <w:ilvl w:val="0"/>
          <w:numId w:val="28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Взаимодействие с ФНС через ОФД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работы с ККТ  МЕЩЕРА-01-Ф пользователю ККТ необходимо выполнить следующие действия: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Зарегистрироваться лично в отделении ФНС или в кабинете контрольно-кассовой техники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кабинет ККТ) на официальном сайте налоговых органов (ФНС) в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указав при регистрации все необходимые реквизиты (организации или индивидуального предпринимателя).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Заключить договор с Оператором фискальных данных (далее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ОФД), аккредитованный налоговыми органами, для обмена данными и последующей передачи информации о данном экземпляре ККТ в налоговые органы (ФНС). ОФД выполняет обработку фискальных данных с применением технических средств, которая включает получение, проверку достоверности, сбор, запись, систематизацию, накопление, хранение в некорректируемом виде, извлечение, использование, передачу в адрес налоговых органов в виде фискальных документов, предоставление налоговым органам таких данных и доступа к ним.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Подать заявление в налоговые органы (ФНС) на регистрацию ККТ. При этом заявление, подаваемое через кабинет ККТ в виде электронного документа, должно быть подписано усиленной квалифицированной электронной подписью (КЭП). КЭП можно получить в удостоверяющем центре, аккредитованным Минкомсвязи. Адреса таких центров опубликованы на сайте ведомства.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Получить от налоговых органов (ФНС) данные, необходимые для проведения регистрации данного экземпляра ККТ.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Внести в регистрируемый экземпляр ККТ реквизиты регистрации ККТ и выполнить регистрацию ККТ (подробнее смотри далее).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Получить карточку регистрации ККТ.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После успешной регистрации ККТ взаимодействие с ФНС через ОФД осуществляется по следующей схеме: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9244" w:dyaOrig="3839">
          <v:rect xmlns:o="urn:schemas-microsoft-com:office:office" xmlns:v="urn:schemas-microsoft-com:vml" id="rectole0000000001" style="width:462.200000pt;height:191.9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30"/>
        </w:numPr>
        <w:tabs>
          <w:tab w:val="left" w:pos="0" w:leader="none"/>
        </w:tabs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Основные сведения о ККТ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32"/>
        </w:numPr>
        <w:tabs>
          <w:tab w:val="left" w:pos="0" w:leader="none"/>
        </w:tabs>
        <w:suppressAutoHyphens w:val="true"/>
        <w:spacing w:before="0" w:after="0" w:line="360"/>
        <w:ind w:right="0" w:left="85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ККТ: Контрольно-кассовая техника МЕЩЕРА-01-Ф.</w:t>
      </w:r>
    </w:p>
    <w:p>
      <w:pPr>
        <w:numPr>
          <w:ilvl w:val="0"/>
          <w:numId w:val="32"/>
        </w:numPr>
        <w:tabs>
          <w:tab w:val="left" w:pos="0" w:leader="none"/>
        </w:tabs>
        <w:suppressAutoHyphens w:val="true"/>
        <w:spacing w:before="0" w:after="0" w:line="360"/>
        <w:ind w:right="0" w:left="85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изготовлена в соответствии с действующей   конструкторской и технологической документацией, соответствует требованиям ТУ 4017-002-91178175-2017 и действующим техническим требованиям к контрольно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кассовой технике, а также соответствует всем требованиям, установленным Федеральным законом No 54-ФЗ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применении контрольно-кассовой техники при осуществлении наличных денежных расчетов и (или) расчетов с использованием электронных средств платежа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numPr>
          <w:ilvl w:val="0"/>
          <w:numId w:val="32"/>
        </w:numPr>
        <w:tabs>
          <w:tab w:val="left" w:pos="0" w:leader="none"/>
        </w:tabs>
        <w:suppressAutoHyphens w:val="true"/>
        <w:spacing w:before="0" w:after="0" w:line="360"/>
        <w:ind w:right="0" w:left="85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Вся работа с ККТ  МЕЩЕРА-01-Ф ведётся с сенсорного экрана и встроенной клавиатуры.</w:t>
      </w:r>
    </w:p>
    <w:p>
      <w:pPr>
        <w:numPr>
          <w:ilvl w:val="0"/>
          <w:numId w:val="32"/>
        </w:numPr>
        <w:tabs>
          <w:tab w:val="left" w:pos="0" w:leader="none"/>
        </w:tabs>
        <w:suppressAutoHyphens w:val="true"/>
        <w:spacing w:before="0" w:after="0" w:line="360"/>
        <w:ind w:right="0" w:left="85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сертифицирована. Сертификат соответствия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ТС RU C-RU.АЮ05.В.00246 Серия RU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0403788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сроком действия с 30.03.2017 по 29.03.2022 включительно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Сертификация проводилась органом по сертификации продукции и услуг обществом с ограниченной ответственностью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Курский центр сертификации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соответствие требованиям ТР ТС 004/2011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безопасности низковольтного оборудования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утв. Решением Комиссии Таможенного союза от 16 августа 2011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768;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 ТС 020/2011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Электромагнитная совместимость технических средств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утв. КТС от 9 декабря 2011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879.</w:t>
      </w:r>
    </w:p>
    <w:p>
      <w:pPr>
        <w:numPr>
          <w:ilvl w:val="0"/>
          <w:numId w:val="34"/>
        </w:numPr>
        <w:tabs>
          <w:tab w:val="left" w:pos="0" w:leader="none"/>
        </w:tabs>
        <w:suppressAutoHyphens w:val="true"/>
        <w:spacing w:before="0" w:after="0" w:line="240"/>
        <w:ind w:right="0" w:left="85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Пример записи ККТ в других документах и (или) при заказе: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Контрольно-кассовая техника МЕЩЕРА-01-Ф ТУ  4017-002-91178175-2017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40"/>
        </w:numPr>
        <w:tabs>
          <w:tab w:val="left" w:pos="0" w:leader="none"/>
        </w:tabs>
        <w:spacing w:before="0" w:after="0" w:line="360"/>
        <w:ind w:right="0" w:left="720" w:hanging="357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Описание ККТ</w:t>
      </w:r>
    </w:p>
    <w:p>
      <w:pPr>
        <w:suppressAutoHyphens w:val="true"/>
        <w:spacing w:before="0" w:after="0" w:line="240"/>
        <w:ind w:right="-142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Тип печатающего устройства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термопечатающее (термопринтер), одноцветная печать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Число знаковых позиций в одной строке………………………………….32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Бумажные носители информации: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чековая лента………………………………..термохимическая бумага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ширина ленты……………………………………………..58 мм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наружный диаметр бобины чековой ленты, не более………...35 мм.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Скорость печати, строк в сек., не менее…………………………………...18.</w:t>
      </w:r>
    </w:p>
    <w:p>
      <w:pPr>
        <w:suppressAutoHyphens w:val="true"/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передней панели располагается сенсорный, индикатор сигнала GSM, индикатор заряда. Отсек фискального накопителя располагается на поддоне ККТ. Крышка принтерного механизма находится с переднего торца устройства.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Справа находится гнездо для подключения питания ККТ, а также 1 разъём miniUSB и 1 разъем microUSB.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Слева находится кнопка включения ККТ, кнопки громкости звука.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7201" w:dyaOrig="2392">
          <v:rect xmlns:o="urn:schemas-microsoft-com:office:office" xmlns:v="urn:schemas-microsoft-com:vml" id="rectole0000000002" style="width:360.050000pt;height:119.6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keepNext w:val="tru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Рисунок 2: Внешний вид ККТ. Вид сбоку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Типы используемых интерфейсов:</w:t>
      </w:r>
    </w:p>
    <w:p>
      <w:pPr>
        <w:widowControl w:val="fals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GPRS/WCDMA/WiFi/Bluetooth/GPS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692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Электрическое питание ККТ осуществляется от внешнего блока питания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SPPS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(или аналогичного), входящего в комплект поставки (далее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БП) и подключаемого к сети переменного тока напряжением (220 +22, -33) В с частотой (50</w:t>
      </w:r>
      <w:r>
        <w:rPr>
          <w:rFonts w:ascii="Courier New" w:hAnsi="Courier New" w:cs="Courier New" w:eastAsia="Courier New"/>
          <w:color w:val="000000"/>
          <w:spacing w:val="0"/>
          <w:position w:val="0"/>
          <w:sz w:val="28"/>
          <w:shd w:fill="auto" w:val="clear"/>
        </w:rPr>
        <w:t xml:space="preserve">±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Гц, с выходным стабилизированным напряжением 5 В постоянного тока 2 А;</w:t>
      </w:r>
    </w:p>
    <w:p>
      <w:pPr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Габаритные размеры основного модуля ККТ</w:t>
      </w:r>
    </w:p>
    <w:p>
      <w:pPr>
        <w:suppressAutoHyphens w:val="true"/>
        <w:spacing w:before="120" w:after="12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длина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×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ширина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×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высота), ………………………….195 х 83 х 60 мм.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 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55"/>
        </w:numPr>
        <w:tabs>
          <w:tab w:val="left" w:pos="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Маркировка ККТ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корпусе ККТ содержится маркировка: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предприятия-изготовителя;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ККТ;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знак соответствия (единый знак обращения продукции на рынке государств-членов Таможенного союза);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заводской номер ККТ;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дата изготовления (месяц и год);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номинальное напряжение;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номинальный ток;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номинальная частота;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потребляемая мощность;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надпись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Сделано в России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 БП  нанесена маркировка: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торговый знак предприятия-изготовителя;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модели БП;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номинальное напряжение, номинальный ток по входной цепи;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номинальное напряжение, номинальный ток по выходной цепи;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знак соответствия (единый знак обращения продукции на рынке государств-членов Таможенного союза).</w:t>
      </w:r>
    </w:p>
    <w:p>
      <w:pPr>
        <w:numPr>
          <w:ilvl w:val="0"/>
          <w:numId w:val="57"/>
        </w:num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</w:p>
    <w:p>
      <w:pPr>
        <w:pageBreakBefore w:val="true"/>
        <w:numPr>
          <w:ilvl w:val="0"/>
          <w:numId w:val="57"/>
        </w:numPr>
        <w:tabs>
          <w:tab w:val="left" w:pos="0" w:leader="none"/>
        </w:tabs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Комплектность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Комплект поставки ККТ в соответствии с таблицей 1.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Таблица 1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>
        <w:tblInd w:w="108" w:type="dxa"/>
      </w:tblPr>
      <w:tblGrid>
        <w:gridCol w:w="5852"/>
        <w:gridCol w:w="956"/>
        <w:gridCol w:w="2186"/>
      </w:tblGrid>
      <w:tr>
        <w:trPr>
          <w:trHeight w:val="1" w:hRule="atLeast"/>
          <w:jc w:val="left"/>
        </w:trPr>
        <w:tc>
          <w:tcPr>
            <w:tcW w:w="58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Наименование</w:t>
            </w:r>
          </w:p>
        </w:tc>
        <w:tc>
          <w:tcPr>
            <w:tcW w:w="9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Кол.</w:t>
            </w:r>
          </w:p>
        </w:tc>
        <w:tc>
          <w:tcPr>
            <w:tcW w:w="21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Примечание</w:t>
            </w:r>
          </w:p>
        </w:tc>
      </w:tr>
      <w:tr>
        <w:trPr>
          <w:trHeight w:val="1" w:hRule="atLeast"/>
          <w:jc w:val="left"/>
        </w:trPr>
        <w:tc>
          <w:tcPr>
            <w:tcW w:w="58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ККТ МЕЩЕРА-01-Ф</w:t>
            </w:r>
          </w:p>
        </w:tc>
        <w:tc>
          <w:tcPr>
            <w:tcW w:w="9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21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8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Блок питания 5В, 2 А</w:t>
            </w:r>
          </w:p>
        </w:tc>
        <w:tc>
          <w:tcPr>
            <w:tcW w:w="9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21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8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Лента чековая термохимическая</w:t>
            </w:r>
          </w:p>
        </w:tc>
        <w:tc>
          <w:tcPr>
            <w:tcW w:w="9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21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58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МЕЩЕРА-01-Ф. Руководство по эксплуатации</w:t>
            </w:r>
          </w:p>
        </w:tc>
        <w:tc>
          <w:tcPr>
            <w:tcW w:w="9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21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 электронном виде</w:t>
            </w:r>
          </w:p>
        </w:tc>
      </w:tr>
      <w:tr>
        <w:trPr>
          <w:trHeight w:val="1" w:hRule="atLeast"/>
          <w:jc w:val="left"/>
        </w:trPr>
        <w:tc>
          <w:tcPr>
            <w:tcW w:w="58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МЕЩЕРА-01-Ф. Паспорт </w:t>
            </w:r>
          </w:p>
        </w:tc>
        <w:tc>
          <w:tcPr>
            <w:tcW w:w="9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21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 электронном виде</w:t>
            </w:r>
          </w:p>
        </w:tc>
      </w:tr>
      <w:tr>
        <w:trPr>
          <w:trHeight w:val="1" w:hRule="atLeast"/>
          <w:jc w:val="left"/>
        </w:trPr>
        <w:tc>
          <w:tcPr>
            <w:tcW w:w="58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Фискальный накопитель ФН</w:t>
            </w:r>
          </w:p>
        </w:tc>
        <w:tc>
          <w:tcPr>
            <w:tcW w:w="9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21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 заказу</w:t>
            </w:r>
          </w:p>
        </w:tc>
      </w:tr>
    </w:tbl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79"/>
        </w:numPr>
        <w:tabs>
          <w:tab w:val="left" w:pos="0" w:leader="none"/>
        </w:tabs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Требования безопасности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Перед допуском к установке и настройке специалисты по обслуживанию и ремонту ККТ должны пройти подготовку и инструктаж по технике безопасности. Лица, не прошедшие инструктаж по технике безопасности, к работе на ККТ не допускаются.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Запрещается проводить ремонтные работы при включенной ККТ. Для проведения ремонтных и других работ, необходимо отключить питание ККТ. При ремонтных работах производить пайку разрешается паяльником с рабочим напряжением не более 36 В с исправной изоляцией токоведущих частей от корпуса и заземленным жалом.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Запрещается работа при снятом кожухе!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работе с ККТ необходимо принимать меры, исключающие удары и падение ККТ.</w:t>
      </w:r>
    </w:p>
    <w:p>
      <w:pPr>
        <w:suppressAutoHyphens w:val="true"/>
        <w:spacing w:before="0" w:after="0" w:line="3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00" w:val="clear"/>
        </w:rPr>
      </w:pPr>
    </w:p>
    <w:p>
      <w:p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</w:p>
    <w:p>
      <w:pPr>
        <w:pageBreakBefore w:val="true"/>
        <w:numPr>
          <w:ilvl w:val="0"/>
          <w:numId w:val="83"/>
        </w:numPr>
        <w:tabs>
          <w:tab w:val="left" w:pos="0" w:leader="none"/>
        </w:tabs>
        <w:spacing w:before="238" w:after="119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Заправка чековой ленты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заправки чековой ленты необходимо выполнить следующие действия:</w:t>
      </w:r>
    </w:p>
    <w:p>
      <w:pPr>
        <w:numPr>
          <w:ilvl w:val="0"/>
          <w:numId w:val="85"/>
        </w:numPr>
        <w:tabs>
          <w:tab w:val="left" w:pos="1570" w:leader="none"/>
        </w:tabs>
        <w:suppressAutoHyphens w:val="true"/>
        <w:spacing w:before="0" w:after="0" w:line="360"/>
        <w:ind w:right="0" w:left="157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Потяните на себя фиксатор на отсеке в передней торцевой части ККТ и откройте отсек чековой ленты;</w:t>
      </w:r>
    </w:p>
    <w:p>
      <w:pPr>
        <w:numPr>
          <w:ilvl w:val="0"/>
          <w:numId w:val="85"/>
        </w:numPr>
        <w:tabs>
          <w:tab w:val="left" w:pos="1570" w:leader="none"/>
        </w:tabs>
        <w:suppressAutoHyphens w:val="true"/>
        <w:spacing w:before="0" w:after="0" w:line="360"/>
        <w:ind w:right="0" w:left="157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Разместите рулон ленты внутри отсека, направив бумагу на себя;</w:t>
      </w:r>
    </w:p>
    <w:p>
      <w:pPr>
        <w:numPr>
          <w:ilvl w:val="0"/>
          <w:numId w:val="85"/>
        </w:numPr>
        <w:tabs>
          <w:tab w:val="left" w:pos="1570" w:leader="none"/>
        </w:tabs>
        <w:suppressAutoHyphens w:val="true"/>
        <w:spacing w:before="0" w:after="0" w:line="360"/>
        <w:ind w:right="0" w:left="157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Пропустите конец ленты через край отсека наружу, закройте крышку, бумага загрузится автоматически.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87"/>
        </w:numPr>
        <w:tabs>
          <w:tab w:val="left" w:pos="0" w:leader="none"/>
        </w:tabs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Начало работы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470" w:dyaOrig="5915">
          <v:rect xmlns:o="urn:schemas-microsoft-com:office:office" xmlns:v="urn:schemas-microsoft-com:vml" id="rectole0000000003" style="width:173.500000pt;height:295.75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Подключите ККТ к сети питания с помощью блока питания, нажмите кнопку POWER на боку ККТ и удерживайте её в течение 2-3 секунд, до включения экрана ККТ. 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регистрации и настройки ККТ  необходимо использовать пункт меню "ККТ".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запуска ПО рабочего места кассира необходимо использовать пункт меню "РМК".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Примечание: документация на ПО рабочего места кассира (РМК) поставляется разработчиком программного обеспечения РМК. 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Нажмите на кнопку "ККТ".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Дождитесь на экране приглашения к вводу логина и пароля, а также распечатанного документа готовности к работе.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Затем дождитесь на экране приглашения к вводу пароля пользователя, введите пароль номер кассира, пароль и нажмите кнопку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Готово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791" w:dyaOrig="6745">
          <v:rect xmlns:o="urn:schemas-microsoft-com:office:office" xmlns:v="urn:schemas-microsoft-com:vml" id="rectole0000000004" style="width:189.550000pt;height:337.25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Ввод пароля</w: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object w:dxaOrig="3130" w:dyaOrig="2595">
          <v:rect xmlns:o="urn:schemas-microsoft-com:office:office" xmlns:v="urn:schemas-microsoft-com:vml" id="rectole0000000005" style="width:156.500000pt;height:129.75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</w:objec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92"/>
        </w:numPr>
        <w:tabs>
          <w:tab w:val="left" w:pos="0" w:leader="none"/>
        </w:tabs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Работа с экранной клавиатурой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Работа на ККТ МЕЩЕРА-01-Ф ведётся либо с помощью встроенной клавиатуры, либо с помощью экранной клавиатуры. Экранная клавиатура необходима в тех случаях, когда нужно ввести буквенную информацию.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5435" w:dyaOrig="3238">
          <v:rect xmlns:o="urn:schemas-microsoft-com:office:office" xmlns:v="urn:schemas-microsoft-com:vml" id="rectole0000000006" style="width:271.750000pt;height:161.900000pt" o:preferrelative="t" o:ole="">
            <o:lock v:ext="edit"/>
            <v:imagedata xmlns:r="http://schemas.openxmlformats.org/officeDocument/2006/relationships" r:id="docRId13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2"/>
        </w:objec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переключения языка нажмите кнопку с пиктограммой земного шара слева от кнопки пробела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5435" w:dyaOrig="3197">
          <v:rect xmlns:o="urn:schemas-microsoft-com:office:office" xmlns:v="urn:schemas-microsoft-com:vml" id="rectole0000000007" style="width:271.750000pt;height:159.850000pt" o:preferrelative="t" o:ole="">
            <o:lock v:ext="edit"/>
            <v:imagedata xmlns:r="http://schemas.openxmlformats.org/officeDocument/2006/relationships" r:id="docRId15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4"/>
        </w:objec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включения верхнего регистра нажмите кнопку со стрелкой вверх (крайняя левая во втором ряду снизу).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5435" w:dyaOrig="3230">
          <v:rect xmlns:o="urn:schemas-microsoft-com:office:office" xmlns:v="urn:schemas-microsoft-com:vml" id="rectole0000000008" style="width:271.750000pt;height:161.500000pt" o:preferrelative="t" o:ole="">
            <o:lock v:ext="edit"/>
            <v:imagedata xmlns:r="http://schemas.openxmlformats.org/officeDocument/2006/relationships" r:id="docRId17" o:title=""/>
          </v:rect>
          <o:OLEObject xmlns:r="http://schemas.openxmlformats.org/officeDocument/2006/relationships" xmlns:o="urn:schemas-microsoft-com:office:office" Type="Embed" ProgID="StaticMetafile" DrawAspect="Content" ObjectID="0000000008" ShapeID="rectole0000000008" r:id="docRId16"/>
        </w:objec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переключения из буквенного в символьно-циферный режим нажмите кнопку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«?123»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крайняя левая в нижнем ряду)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6489" w:dyaOrig="3833">
          <v:rect xmlns:o="urn:schemas-microsoft-com:office:office" xmlns:v="urn:schemas-microsoft-com:vml" id="rectole0000000009" style="width:324.450000pt;height:191.650000pt" o:preferrelative="t" o:ole="">
            <o:lock v:ext="edit"/>
            <v:imagedata xmlns:r="http://schemas.openxmlformats.org/officeDocument/2006/relationships" r:id="docRId19" o:title=""/>
          </v:rect>
          <o:OLEObject xmlns:r="http://schemas.openxmlformats.org/officeDocument/2006/relationships" xmlns:o="urn:schemas-microsoft-com:office:office" Type="Embed" ProgID="StaticMetafile" DrawAspect="Content" ObjectID="0000000009" ShapeID="rectole0000000009" r:id="docRId18"/>
        </w:objec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96"/>
        </w:numPr>
        <w:tabs>
          <w:tab w:val="left" w:pos="0" w:leader="none"/>
        </w:tabs>
        <w:spacing w:before="0" w:after="0" w:line="36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Меню ККТ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Меню ККТ вызывается нажатием на символ меню в правом верхнем углу экрана. </w:t>
      </w:r>
    </w:p>
    <w:p>
      <w:pPr>
        <w:keepNext w:val="true"/>
        <w:suppressAutoHyphens w:val="true"/>
        <w:spacing w:before="0" w:after="0" w:line="360"/>
        <w:ind w:right="0" w:left="121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816">
          <v:rect xmlns:o="urn:schemas-microsoft-com:office:office" xmlns:v="urn:schemas-microsoft-com:vml" id="rectole0000000010" style="width:217.550000pt;height:340.800000pt" o:preferrelative="t" o:ole="">
            <o:lock v:ext="edit"/>
            <v:imagedata xmlns:r="http://schemas.openxmlformats.org/officeDocument/2006/relationships" r:id="docRId21" o:title=""/>
          </v:rect>
          <o:OLEObject xmlns:r="http://schemas.openxmlformats.org/officeDocument/2006/relationships" xmlns:o="urn:schemas-microsoft-com:office:office" Type="Embed" ProgID="StaticMetafile" DrawAspect="Content" ObjectID="0000000010" ShapeID="rectole0000000010" r:id="docRId20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Символ меню ККТ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Меню ККТ содержит разные разделы в зависимости от роли пользователя (см. Справочник кассиров).</w:t>
      </w:r>
    </w:p>
    <w:p>
      <w:pPr>
        <w:keepNext w:val="tru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11" style="width:217.550000pt;height:348.600000pt" o:preferrelative="t" o:ole="">
            <o:lock v:ext="edit"/>
            <v:imagedata xmlns:r="http://schemas.openxmlformats.org/officeDocument/2006/relationships" r:id="docRId23" o:title=""/>
          </v:rect>
          <o:OLEObject xmlns:r="http://schemas.openxmlformats.org/officeDocument/2006/relationships" xmlns:o="urn:schemas-microsoft-com:office:office" Type="Embed" ProgID="StaticMetafile" DrawAspect="Content" ObjectID="0000000011" ShapeID="rectole0000000011" r:id="docRId22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Меню администратора ККТ</w:t>
      </w:r>
    </w:p>
    <w:p>
      <w:pPr>
        <w:pageBreakBefore w:val="true"/>
        <w:numPr>
          <w:ilvl w:val="0"/>
          <w:numId w:val="104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Кассовый режим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Кассовый режим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основной режим работы ККТ. Кассовый режим доступен всем пользователям (подробнее см Справочник кассиров). По умолчанию на зарегистрированной исправной ККТ открывается окно Кассового режима. </w:t>
      </w: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12" style="width:217.550000pt;height:348.600000pt" o:preferrelative="t" o:ole="">
            <o:lock v:ext="edit"/>
            <v:imagedata xmlns:r="http://schemas.openxmlformats.org/officeDocument/2006/relationships" r:id="docRId25" o:title=""/>
          </v:rect>
          <o:OLEObject xmlns:r="http://schemas.openxmlformats.org/officeDocument/2006/relationships" xmlns:o="urn:schemas-microsoft-com:office:office" Type="Embed" ProgID="StaticMetafile" DrawAspect="Content" ObjectID="0000000012" ShapeID="rectole0000000012" r:id="docRId24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Кассовый режим ККТ</w:t>
      </w:r>
    </w:p>
    <w:p>
      <w:pPr>
        <w:numPr>
          <w:ilvl w:val="0"/>
          <w:numId w:val="108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Открытие смены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входе в Кассовый режим в случае, если смена не открыта, кассир видит сообщение о том, что Смена не открыта к кнопку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Открыть смену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755">
          <v:rect xmlns:o="urn:schemas-microsoft-com:office:office" xmlns:v="urn:schemas-microsoft-com:vml" id="rectole0000000013" style="width:217.550000pt;height:337.750000pt" o:preferrelative="t" o:ole="">
            <o:lock v:ext="edit"/>
            <v:imagedata xmlns:r="http://schemas.openxmlformats.org/officeDocument/2006/relationships" r:id="docRId27" o:title=""/>
          </v:rect>
          <o:OLEObject xmlns:r="http://schemas.openxmlformats.org/officeDocument/2006/relationships" xmlns:o="urn:schemas-microsoft-com:office:office" Type="Embed" ProgID="StaticMetafile" DrawAspect="Content" ObjectID="0000000013" ShapeID="rectole0000000013" r:id="docRId26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Открытие смены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После открытия смены ККТ печатает Отчет об открытии смены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713" w:dyaOrig="2359">
          <v:rect xmlns:o="urn:schemas-microsoft-com:office:office" xmlns:v="urn:schemas-microsoft-com:vml" id="rectole0000000014" style="width:135.650000pt;height:117.950000pt" o:preferrelative="t" o:ole="">
            <o:lock v:ext="edit"/>
            <v:imagedata xmlns:r="http://schemas.openxmlformats.org/officeDocument/2006/relationships" r:id="docRId29" o:title=""/>
          </v:rect>
          <o:OLEObject xmlns:r="http://schemas.openxmlformats.org/officeDocument/2006/relationships" xmlns:o="urn:schemas-microsoft-com:office:office" Type="Embed" ProgID="StaticMetafile" DrawAspect="Content" ObjectID="0000000014" ShapeID="rectole0000000014" r:id="docRId28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13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Открытие чека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открыть чек, нажмите кнопку Открыть чек продажи</w:t>
      </w: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15" style="width:217.550000pt;height:348.600000pt" o:preferrelative="t" o:ole="">
            <o:lock v:ext="edit"/>
            <v:imagedata xmlns:r="http://schemas.openxmlformats.org/officeDocument/2006/relationships" r:id="docRId31" o:title=""/>
          </v:rect>
          <o:OLEObject xmlns:r="http://schemas.openxmlformats.org/officeDocument/2006/relationships" xmlns:o="urn:schemas-microsoft-com:office:office" Type="Embed" ProgID="StaticMetafile" DrawAspect="Content" ObjectID="0000000015" ShapeID="rectole0000000015" r:id="docRId30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Открытый чек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Открытом чеке выберите систему налогообложения на чек, а также заполните номер телефона или электронные адрес покупателя для передачи ему чека в электронном виде в случае невозможности печати чека.</w:t>
      </w:r>
    </w:p>
    <w:p>
      <w:pPr>
        <w:numPr>
          <w:ilvl w:val="0"/>
          <w:numId w:val="118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Добавление товарной позиции в чек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добавить товарную позицию в чек, нажмите кнопку Регистрация позиции.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16" style="width:217.550000pt;height:348.600000pt" o:preferrelative="t" o:ole="">
            <o:lock v:ext="edit"/>
            <v:imagedata xmlns:r="http://schemas.openxmlformats.org/officeDocument/2006/relationships" r:id="docRId33" o:title=""/>
          </v:rect>
          <o:OLEObject xmlns:r="http://schemas.openxmlformats.org/officeDocument/2006/relationships" xmlns:o="urn:schemas-microsoft-com:office:office" Type="Embed" ProgID="StaticMetafile" DrawAspect="Content" ObjectID="0000000016" ShapeID="rectole0000000016" r:id="docRId32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Регистрация товарной позиции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открывшемся окне заполните Наименование товара (возможен поиск по Справочнику товаров. Подробнее о заливке справочника товаров на ККТ см.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Кассовый сервер Мещера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цену товара, количество, единицу измерения, налог на позицию, тип товарной позиции и тип расчета. Также при необходимости можно ввести дополнительный реквизит товарной позиции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Новая товарная позиция добавится в список товарных позиций в чеке</w:t>
      </w: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17" style="width:217.550000pt;height:348.600000pt" o:preferrelative="t" o:ole="">
            <o:lock v:ext="edit"/>
            <v:imagedata xmlns:r="http://schemas.openxmlformats.org/officeDocument/2006/relationships" r:id="docRId35" o:title=""/>
          </v:rect>
          <o:OLEObject xmlns:r="http://schemas.openxmlformats.org/officeDocument/2006/relationships" xmlns:o="urn:schemas-microsoft-com:office:office" Type="Embed" ProgID="StaticMetafile" DrawAspect="Content" ObjectID="0000000017" ShapeID="rectole0000000017" r:id="docRId34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Открытый чек со списком товарных позиций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отредактировать товарную позицию, нажмите на неё в перечне позиций.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Позицию можно удалить или отредактировать и нажать Сохранить, по кнопке Назад товарная позиция не изменяется, осуществляется переход в окно чека.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Добавление товарной позиции из штрих-кода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18" style="width:217.550000pt;height:348.600000pt" o:preferrelative="t" o:ole="">
            <o:lock v:ext="edit"/>
            <v:imagedata xmlns:r="http://schemas.openxmlformats.org/officeDocument/2006/relationships" r:id="docRId37" o:title=""/>
          </v:rect>
          <o:OLEObject xmlns:r="http://schemas.openxmlformats.org/officeDocument/2006/relationships" xmlns:o="urn:schemas-microsoft-com:office:office" Type="Embed" ProgID="StaticMetafile" DrawAspect="Content" ObjectID="0000000018" ShapeID="rectole0000000018" r:id="docRId36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Редактирование товарной позиции</w:t>
      </w:r>
    </w:p>
    <w:p>
      <w:pPr>
        <w:pageBreakBefore w:val="true"/>
        <w:numPr>
          <w:ilvl w:val="0"/>
          <w:numId w:val="128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Закрытие чека, оплата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перейти к оплате, нажмите кнопку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Оплата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открывшемся окне выберите тип оплаты и укажите сумму, полученную от клиента.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Сумма оплаты не может быть меньше, чем сумма чека. Допускается несколько оплат с разными видами. Чтобы добавить оплату, нажмите кнопку Добавить платеж</w:t>
      </w: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19" style="width:217.550000pt;height:348.600000pt" o:preferrelative="t" o:ole="">
            <o:lock v:ext="edit"/>
            <v:imagedata xmlns:r="http://schemas.openxmlformats.org/officeDocument/2006/relationships" r:id="docRId39" o:title=""/>
          </v:rect>
          <o:OLEObject xmlns:r="http://schemas.openxmlformats.org/officeDocument/2006/relationships" xmlns:o="urn:schemas-microsoft-com:office:office" Type="Embed" ProgID="StaticMetafile" DrawAspect="Content" ObjectID="0000000019" ShapeID="rectole0000000019" r:id="docRId38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Ввод суммы оплаты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закрыть чек нажмите кнопку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Закрыть чек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20" style="width:217.550000pt;height:348.600000pt" o:preferrelative="t" o:ole="">
            <o:lock v:ext="edit"/>
            <v:imagedata xmlns:r="http://schemas.openxmlformats.org/officeDocument/2006/relationships" r:id="docRId41" o:title=""/>
          </v:rect>
          <o:OLEObject xmlns:r="http://schemas.openxmlformats.org/officeDocument/2006/relationships" xmlns:o="urn:schemas-microsoft-com:office:office" Type="Embed" ProgID="StaticMetafile" DrawAspect="Content" ObjectID="0000000020" ShapeID="rectole0000000020" r:id="docRId40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Закрытие чека</w:t>
      </w:r>
    </w:p>
    <w:p>
      <w:pPr>
        <w:pageBreakBefore w:val="true"/>
        <w:numPr>
          <w:ilvl w:val="0"/>
          <w:numId w:val="135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Общий вид кассового чека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Кассовый чек, выдаваемый покупателю, имеет следующий вид: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713" w:dyaOrig="5603">
          <v:rect xmlns:o="urn:schemas-microsoft-com:office:office" xmlns:v="urn:schemas-microsoft-com:vml" id="rectole0000000021" style="width:135.650000pt;height:280.150000pt" o:preferrelative="t" o:ole="">
            <o:lock v:ext="edit"/>
            <v:imagedata xmlns:r="http://schemas.openxmlformats.org/officeDocument/2006/relationships" r:id="docRId43" o:title=""/>
          </v:rect>
          <o:OLEObject xmlns:r="http://schemas.openxmlformats.org/officeDocument/2006/relationships" xmlns:o="urn:schemas-microsoft-com:office:office" Type="Embed" ProgID="StaticMetafile" DrawAspect="Content" ObjectID="0000000021" ShapeID="rectole0000000021" r:id="docRId42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137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Внесение/выплата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Внесение и выплата денег позволяют зарегистрировать движение наличных денежных средств, не требующих оформления фискальных документов.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Операция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Внесение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увеличивает денежную наличность в кассе, 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Выплата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уменьшает. Операции выплаты и внесения денег в кассу не меняют сменный итог (в отчете о состоянии счетчиков ККТ, суммы выплаченных и внесенных денег в кассу выводятся в отдельных строках).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печати чека с выплатой или внесением фискальный признак документа не печатается.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713" w:dyaOrig="1646">
          <v:rect xmlns:o="urn:schemas-microsoft-com:office:office" xmlns:v="urn:schemas-microsoft-com:vml" id="rectole0000000022" style="width:135.650000pt;height:82.300000pt" o:preferrelative="t" o:ole="">
            <o:lock v:ext="edit"/>
            <v:imagedata xmlns:r="http://schemas.openxmlformats.org/officeDocument/2006/relationships" r:id="docRId45" o:title=""/>
          </v:rect>
          <o:OLEObject xmlns:r="http://schemas.openxmlformats.org/officeDocument/2006/relationships" xmlns:o="urn:schemas-microsoft-com:office:office" Type="Embed" ProgID="StaticMetafile" DrawAspect="Content" ObjectID="0000000022" ShapeID="rectole0000000022" r:id="docRId44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139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Закрытие смены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Длительность смены на ККТ не может превышать 24 часа. Чтобы закрыть смену, нажмите кнопку Закрыть смену. При закрытии смены печатается документ о Закрытии смены.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713" w:dyaOrig="2593">
          <v:rect xmlns:o="urn:schemas-microsoft-com:office:office" xmlns:v="urn:schemas-microsoft-com:vml" id="rectole0000000023" style="width:135.650000pt;height:129.650000pt" o:preferrelative="t" o:ole="">
            <o:lock v:ext="edit"/>
            <v:imagedata xmlns:r="http://schemas.openxmlformats.org/officeDocument/2006/relationships" r:id="docRId47" o:title=""/>
          </v:rect>
          <o:OLEObject xmlns:r="http://schemas.openxmlformats.org/officeDocument/2006/relationships" xmlns:o="urn:schemas-microsoft-com:office:office" Type="Embed" ProgID="StaticMetafile" DrawAspect="Content" ObjectID="0000000023" ShapeID="rectole0000000023" r:id="docRId46"/>
        </w:object>
      </w:r>
    </w:p>
    <w:p>
      <w:pPr>
        <w:pageBreakBefore w:val="true"/>
        <w:numPr>
          <w:ilvl w:val="0"/>
          <w:numId w:val="141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Чек коррекции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выполнить чек коррекции, надо  нажать кнопку Чек коррекции, в открывшемся окне вводят Номер корректируемого документа, указывают тип коррекции и основание для коррекции.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713" w:dyaOrig="2691">
          <v:rect xmlns:o="urn:schemas-microsoft-com:office:office" xmlns:v="urn:schemas-microsoft-com:vml" id="rectole0000000024" style="width:135.650000pt;height:134.550000pt" o:preferrelative="t" o:ole="">
            <o:lock v:ext="edit"/>
            <v:imagedata xmlns:r="http://schemas.openxmlformats.org/officeDocument/2006/relationships" r:id="docRId49" o:title=""/>
          </v:rect>
          <o:OLEObject xmlns:r="http://schemas.openxmlformats.org/officeDocument/2006/relationships" xmlns:o="urn:schemas-microsoft-com:office:office" Type="Embed" ProgID="StaticMetafile" DrawAspect="Content" ObjectID="0000000024" ShapeID="rectole0000000024" r:id="docRId48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144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Порядок ввода ККТ в эксплуатацию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Если транспортировка оборудования осуществлялась при низких температурах, то перед использованием ККТ необходимо выдержать при комнатной температуре как минимум в течение 6 часов, не распаковывая.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Перед распаковкой ККТ необходимо проверить целостность упаковки.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распаковке ККТ необходимо:</w:t>
      </w:r>
    </w:p>
    <w:p>
      <w:pPr>
        <w:numPr>
          <w:ilvl w:val="0"/>
          <w:numId w:val="146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проверить комплектацию в соответствии с Паспортом;</w:t>
      </w:r>
    </w:p>
    <w:p>
      <w:pPr>
        <w:numPr>
          <w:ilvl w:val="0"/>
          <w:numId w:val="146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убедиться в отсутствии внешних дефектов, которые могли возникнуть в процессе транспортировки;</w:t>
      </w:r>
    </w:p>
    <w:p>
      <w:pPr>
        <w:numPr>
          <w:ilvl w:val="0"/>
          <w:numId w:val="146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проверить соответствие заводского номера ККТ, номеру, указанному в Паспорте ККТ.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установке ККТ необходимо:</w:t>
      </w:r>
    </w:p>
    <w:p>
      <w:pPr>
        <w:numPr>
          <w:ilvl w:val="0"/>
          <w:numId w:val="148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Обеспечить питание ККТ. Электрическое питание ККТ осуществляется от сети переменного  тока  с помощью блока питания 5В, 2А. </w:t>
      </w:r>
    </w:p>
    <w:p>
      <w:pPr>
        <w:numPr>
          <w:ilvl w:val="0"/>
          <w:numId w:val="148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Обеспечить установку ККТ таким образом, чтобы вибрация была минимальной.</w:t>
      </w:r>
    </w:p>
    <w:p>
      <w:pPr>
        <w:numPr>
          <w:ilvl w:val="0"/>
          <w:numId w:val="148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Проследить, чтобы ККТ не находилось вблизи от нагревающихся модулей.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741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9541" w:leader="none"/>
        </w:tabs>
        <w:suppressAutoHyphens w:val="true"/>
        <w:spacing w:before="0" w:after="0" w:line="240"/>
        <w:ind w:right="0" w:left="720" w:firstLine="0"/>
        <w:jc w:val="both"/>
        <w:rPr>
          <w:rFonts w:ascii="Courier New" w:hAnsi="Courier New" w:cs="Courier New" w:eastAsia="Courier New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152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Неполадки и их устранение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заблокирована при расхождении даты и времени с таймером ФН:</w:t>
      </w:r>
    </w:p>
    <w:p>
      <w:pPr>
        <w:numPr>
          <w:ilvl w:val="0"/>
          <w:numId w:val="154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не входит в режим оформления кассовых чеков (смена превысила 24 часа)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закрыть смену (снять отчет о закрытии смены).</w:t>
      </w:r>
    </w:p>
    <w:p>
      <w:pPr>
        <w:numPr>
          <w:ilvl w:val="0"/>
          <w:numId w:val="154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ККТ заблокировано оформление фискальных документов по причине расхождения даты и времени ККТ с таймером ФН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необходимости закройте смену и введите корректные дату и время в ККТ.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не входит в режимы:</w:t>
      </w:r>
    </w:p>
    <w:p>
      <w:pPr>
        <w:numPr>
          <w:ilvl w:val="0"/>
          <w:numId w:val="157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не входит в режим оформления кассовых чеков (смена превысила 24 часа)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закрыть смену (снять отчет о закрытии смены).</w:t>
      </w:r>
    </w:p>
    <w:p>
      <w:pPr>
        <w:numPr>
          <w:ilvl w:val="0"/>
          <w:numId w:val="157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заблокирована в режиме ввода даты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введите правильную дату.</w:t>
      </w:r>
    </w:p>
    <w:p>
      <w:pPr>
        <w:numPr>
          <w:ilvl w:val="0"/>
          <w:numId w:val="157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 завершены операции регистрации ККТ, закрытия смены и др. или данные не переданы в ОФД (истек срок ожидания)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завершите операцию и/или настройте связь для корректного обмена с ОФД.</w:t>
      </w:r>
    </w:p>
    <w:p>
      <w:pPr>
        <w:numPr>
          <w:ilvl w:val="0"/>
          <w:numId w:val="157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ККТ отсутствует ФН (ККТ заблокирована)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проверить подключение ФН в БУ ККТ, проверить исправность кабеля ФН, проверить исправность ФН. При обнаружении неполадки, устранить ее (или обратиться с сервисную службу).</w:t>
      </w:r>
    </w:p>
    <w:p>
      <w:pPr>
        <w:numPr>
          <w:ilvl w:val="0"/>
          <w:numId w:val="157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заблокирована по причине несоответствия заводского номера ККТ установленному в ней ФН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установите ФН в соответствующий экземпляр ККТ с правильным заводским номером.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не входит в режим оформления кассовых чеков</w:t>
      </w:r>
    </w:p>
    <w:p>
      <w:pPr>
        <w:numPr>
          <w:ilvl w:val="0"/>
          <w:numId w:val="159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Закрыт архив ФН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установите новый экземпляр ФН и проведите регистрацию ККТ. 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ККТ  выдает ошибку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Нет бумаги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»:</w:t>
      </w:r>
    </w:p>
    <w:p>
      <w:pPr>
        <w:numPr>
          <w:ilvl w:val="0"/>
          <w:numId w:val="161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Бумага закончилась, вставьте бумагу.</w:t>
      </w:r>
    </w:p>
    <w:p>
      <w:pPr>
        <w:numPr>
          <w:ilvl w:val="0"/>
          <w:numId w:val="161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Проверить датчик бумаги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обнаружении неполадки рекомендуется обратиться к изготовителю принтера или в сервисную организацию, обслуживающую данную модель принтера.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снятии отчета о закрытии смены произошел сбой, ККТ выдает ошибку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Снятие отчета прервалось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»:</w:t>
      </w:r>
    </w:p>
    <w:p>
      <w:pPr>
        <w:numPr>
          <w:ilvl w:val="0"/>
          <w:numId w:val="164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необходимо повторно закрыть смену.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Отсутствует печать одной или нескольких точек:</w:t>
      </w:r>
    </w:p>
    <w:p>
      <w:pPr>
        <w:numPr>
          <w:ilvl w:val="0"/>
          <w:numId w:val="166"/>
        </w:numPr>
        <w:tabs>
          <w:tab w:val="left" w:pos="0" w:leader="none"/>
        </w:tabs>
        <w:suppressAutoHyphens w:val="true"/>
        <w:spacing w:before="0" w:after="0" w:line="360"/>
        <w:ind w:right="0" w:left="2062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Неисправна печатающая головка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рекомендуется обратиться к изготовителю  или в сервисную организацию, обслуживающую данную ККТ.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Отсутствует печать:</w:t>
      </w:r>
    </w:p>
    <w:p>
      <w:pPr>
        <w:numPr>
          <w:ilvl w:val="0"/>
          <w:numId w:val="169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Неисправна печатающая головка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рекомендуется обратиться к изготовителю принтера или в сервисную организацию, обслуживающую данную модель принтера.</w:t>
      </w:r>
    </w:p>
    <w:p>
      <w:pPr>
        <w:numPr>
          <w:ilvl w:val="0"/>
          <w:numId w:val="169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Недостаточный прижим печатающей головки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рекомендуется обратиться к изготовителю принтера или в сервисную организацию, обслуживающую данную модель принтера.</w:t>
      </w:r>
    </w:p>
    <w:p>
      <w:pPr>
        <w:numPr>
          <w:ilvl w:val="0"/>
          <w:numId w:val="169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Недостаточная яркость печати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увеличьте Яркость печати.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ФН НЕ ИЗ ЭТОЙ ККТ</w:t>
      </w:r>
    </w:p>
    <w:p>
      <w:pPr>
        <w:numPr>
          <w:ilvl w:val="0"/>
          <w:numId w:val="171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Установить ФН, с которым была выполнена регистрация данной ККТ.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НЕОБХОДИМО ОТПРАВИТЬ ФД 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ОФД:</w:t>
      </w:r>
    </w:p>
    <w:p>
      <w:pPr>
        <w:numPr>
          <w:ilvl w:val="0"/>
          <w:numId w:val="173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Установить связь с ОФД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отправить данные о фискальном документе.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Неверный пароль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»:</w:t>
      </w:r>
    </w:p>
    <w:p>
      <w:pPr>
        <w:numPr>
          <w:ilvl w:val="0"/>
          <w:numId w:val="175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Пароль доступа к ККТ  некорректный 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отчете о закрытии смены печатается текст: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ПРЕВЫШЕНО ВРЕМЯ ОЖИДАНИЯ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ОТВЕТА ОФД</w:t>
      </w:r>
    </w:p>
    <w:p>
      <w:pPr>
        <w:numPr>
          <w:ilvl w:val="0"/>
          <w:numId w:val="178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Установить связь с ОФД, получить подтверждение.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ОШИБКА ФН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или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ИСЧЕРПАН РЕСУРС ФН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или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ТРЕБУЕТСЯ ЗАМЕНА ФН</w:t>
      </w:r>
    </w:p>
    <w:p>
      <w:pPr>
        <w:numPr>
          <w:ilvl w:val="0"/>
          <w:numId w:val="181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Заменить ФН.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входе в режим оформления чеков или режим отчета о закрытии смены ККТ отвечает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Проверьте дату и время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»:</w:t>
      </w:r>
    </w:p>
    <w:p>
      <w:pPr>
        <w:numPr>
          <w:ilvl w:val="0"/>
          <w:numId w:val="183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Необходимо установить Дату и Время.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ФН переданы неверная дата или время</w:t>
      </w:r>
    </w:p>
    <w:p>
      <w:pPr>
        <w:numPr>
          <w:ilvl w:val="0"/>
          <w:numId w:val="185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Необходимо установить Дату и Время.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Некорректное значение параметров команды ФН</w:t>
      </w:r>
    </w:p>
    <w:p>
      <w:pPr>
        <w:numPr>
          <w:ilvl w:val="0"/>
          <w:numId w:val="187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Необходимо повторно ввести реквизиты регистрации ККТ и провести регистрацию ККТ.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Превышение размеров TLV данных ФН</w:t>
      </w:r>
    </w:p>
    <w:p>
      <w:pPr>
        <w:numPr>
          <w:ilvl w:val="0"/>
          <w:numId w:val="189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Ввести верные реквизиты и параметры регистрации ККТ и выполнить регистрацию ККТ.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Нет транспортного соединения ФН</w:t>
      </w:r>
    </w:p>
    <w:p>
      <w:pPr>
        <w:numPr>
          <w:ilvl w:val="0"/>
          <w:numId w:val="191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Устранить неполадку соединения ККТ с ФН, повторно ввести данные и провести регистрацию ККТ.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ФН есть неотправленные ФД</w:t>
      </w:r>
    </w:p>
    <w:p>
      <w:pPr>
        <w:numPr>
          <w:ilvl w:val="0"/>
          <w:numId w:val="193"/>
        </w:numPr>
        <w:tabs>
          <w:tab w:val="left" w:pos="0" w:leader="none"/>
        </w:tabs>
        <w:suppressAutoHyphens w:val="true"/>
        <w:spacing w:before="0" w:after="0" w:line="36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Требуется завершить отправку ФД.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195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Настройка ККТ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Настройка ККТ осуществляется администратором ККТ (см. Список кассиров) из меню Настройки.</w:t>
      </w:r>
    </w:p>
    <w:p>
      <w:pPr>
        <w:keepNext w:val="true"/>
        <w:tabs>
          <w:tab w:val="left" w:pos="0" w:leader="none"/>
        </w:tabs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25" style="width:217.550000pt;height:348.600000pt" o:preferrelative="t" o:ole="">
            <o:lock v:ext="edit"/>
            <v:imagedata xmlns:r="http://schemas.openxmlformats.org/officeDocument/2006/relationships" r:id="docRId51" o:title=""/>
          </v:rect>
          <o:OLEObject xmlns:r="http://schemas.openxmlformats.org/officeDocument/2006/relationships" xmlns:o="urn:schemas-microsoft-com:office:office" Type="Embed" ProgID="StaticMetafile" DrawAspect="Content" ObjectID="0000000025" ShapeID="rectole0000000025" r:id="docRId50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Меню Настройки ККТ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200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Настройка связи с ОФД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меню ОФД указываются настройки для связи с ОФД:</w:t>
      </w:r>
    </w:p>
    <w:p>
      <w:pPr>
        <w:numPr>
          <w:ilvl w:val="0"/>
          <w:numId w:val="202"/>
        </w:numPr>
        <w:tabs>
          <w:tab w:val="left" w:pos="1570" w:leader="none"/>
        </w:tabs>
        <w:suppressAutoHyphens w:val="true"/>
        <w:spacing w:before="0" w:after="0" w:line="360"/>
        <w:ind w:right="0" w:left="157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ulr-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 ОФД. Например taxcom.ru</w:t>
      </w:r>
    </w:p>
    <w:p>
      <w:pPr>
        <w:numPr>
          <w:ilvl w:val="0"/>
          <w:numId w:val="202"/>
        </w:numPr>
        <w:tabs>
          <w:tab w:val="left" w:pos="1570" w:leader="none"/>
        </w:tabs>
        <w:suppressAutoHyphens w:val="true"/>
        <w:spacing w:before="0" w:after="0" w:line="360"/>
        <w:ind w:right="0" w:left="157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Порт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порт, по которому осуществляется обмен в ОФД (например, 8080)</w:t>
      </w:r>
    </w:p>
    <w:p>
      <w:pPr>
        <w:numPr>
          <w:ilvl w:val="0"/>
          <w:numId w:val="202"/>
        </w:numPr>
        <w:tabs>
          <w:tab w:val="left" w:pos="1570" w:leader="none"/>
        </w:tabs>
        <w:suppressAutoHyphens w:val="true"/>
        <w:spacing w:before="0" w:after="0" w:line="360"/>
        <w:ind w:right="0" w:left="157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Интервал опроса ФН, мс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частота опроса ФН на наличие новых документов для ОФД (например 3000 мс)</w:t>
      </w:r>
    </w:p>
    <w:p>
      <w:pPr>
        <w:numPr>
          <w:ilvl w:val="0"/>
          <w:numId w:val="202"/>
        </w:numPr>
        <w:tabs>
          <w:tab w:val="left" w:pos="1570" w:leader="none"/>
        </w:tabs>
        <w:suppressAutoHyphens w:val="true"/>
        <w:spacing w:before="0" w:after="0" w:line="360"/>
        <w:ind w:right="0" w:left="157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Начальное значение URL-ссылки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 сайта чеков, который будет печататься пользователю на чеке. Например, check.taxcom.ru</w:t>
      </w:r>
    </w:p>
    <w:p>
      <w:pPr>
        <w:keepNext w:val="true"/>
        <w:tabs>
          <w:tab w:val="left" w:pos="0" w:leader="none"/>
        </w:tabs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26" style="width:217.550000pt;height:348.600000pt" o:preferrelative="t" o:ole="">
            <o:lock v:ext="edit"/>
            <v:imagedata xmlns:r="http://schemas.openxmlformats.org/officeDocument/2006/relationships" r:id="docRId53" o:title=""/>
          </v:rect>
          <o:OLEObject xmlns:r="http://schemas.openxmlformats.org/officeDocument/2006/relationships" xmlns:o="urn:schemas-microsoft-com:office:office" Type="Embed" ProgID="StaticMetafile" DrawAspect="Content" ObjectID="0000000026" ShapeID="rectole0000000026" r:id="docRId52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Настройки ОФД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206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Установка даты и времени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Установка даты и времени осуществляется из меню Дата  и время.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27" style="width:217.550000pt;height:348.600000pt" o:preferrelative="t" o:ole="">
            <o:lock v:ext="edit"/>
            <v:imagedata xmlns:r="http://schemas.openxmlformats.org/officeDocument/2006/relationships" r:id="docRId55" o:title=""/>
          </v:rect>
          <o:OLEObject xmlns:r="http://schemas.openxmlformats.org/officeDocument/2006/relationships" xmlns:o="urn:schemas-microsoft-com:office:office" Type="Embed" ProgID="StaticMetafile" DrawAspect="Content" ObjectID="0000000027" ShapeID="rectole0000000027" r:id="docRId54"/>
        </w:objec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ККТ контролирует устанавливаемую дату: в случае попытки установить дату меньше, чем дата последнего документа в ФН, ККТ выдаёт сообщение об ошибке!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При  старте ККТ также проверяется дата ККТ и дата сбора прошивки ККТ, если дата ККТ меньше, чем дата прошивки ККТ, выдаётся сообщение об ошибке.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210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Настройка кассиров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ККТ предусмотрено 100 пользователей-кассиров. </w:t>
      </w: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28" style="width:217.550000pt;height:348.600000pt" o:preferrelative="t" o:ole="">
            <o:lock v:ext="edit"/>
            <v:imagedata xmlns:r="http://schemas.openxmlformats.org/officeDocument/2006/relationships" r:id="docRId57" o:title=""/>
          </v:rect>
          <o:OLEObject xmlns:r="http://schemas.openxmlformats.org/officeDocument/2006/relationships" xmlns:o="urn:schemas-microsoft-com:office:office" Type="Embed" ProgID="StaticMetafile" DrawAspect="Content" ObjectID="0000000028" ShapeID="rectole0000000028" r:id="docRId56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Список кассиров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этом кассиры с номерами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99, 98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администраторы ККТ, им доступны все пункты меню ККТ.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Кассиры с номерами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88-97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техники, им доступны настройки ККТ.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Кассиры с номерами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68-87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старшие кассиры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 Им доступны все функции кассового режима, а также операции внесение, выплата, чеки коррекции и отчёты по ККТ.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Кассиры с номерами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1-67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обычные кассиры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, доступен только кассовый режим без операций внесение и выплата и без чеков коррекции.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По умолчанию пароль кассира совпадает с его номером.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отредактировать информацию о кассире, нажмите на строчку кассира. Введите ФИО кассира, ИНН кассира и его пароль.</w:t>
      </w:r>
    </w:p>
    <w:p>
      <w:pPr>
        <w:keepNext w:val="true"/>
        <w:tabs>
          <w:tab w:val="left" w:pos="0" w:leader="none"/>
        </w:tabs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29" style="width:217.550000pt;height:348.600000pt" o:preferrelative="t" o:ole="">
            <o:lock v:ext="edit"/>
            <v:imagedata xmlns:r="http://schemas.openxmlformats.org/officeDocument/2006/relationships" r:id="docRId59" o:title=""/>
          </v:rect>
          <o:OLEObject xmlns:r="http://schemas.openxmlformats.org/officeDocument/2006/relationships" xmlns:o="urn:schemas-microsoft-com:office:office" Type="Embed" ProgID="StaticMetafile" DrawAspect="Content" ObjectID="0000000029" ShapeID="rectole0000000029" r:id="docRId58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Редактирование кассира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219"/>
        </w:numPr>
        <w:tabs>
          <w:tab w:val="left" w:pos="0" w:leader="none"/>
        </w:tabs>
        <w:spacing w:before="0" w:after="0" w:line="240"/>
        <w:ind w:right="0" w:left="0" w:firstLine="85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2"/>
          <w:shd w:fill="auto" w:val="clear"/>
        </w:rPr>
        <w:t xml:space="preserve">Настройка WIFI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Если доступ ККТ в интернет будет осуществляться через модуль WiFi, необходимо в настройках WiFi (Меню ККТ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Настройки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WiFi)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выбрать название точки доступа WiFi и при необходимости указать пароль.</w:t>
      </w:r>
    </w:p>
    <w:p>
      <w:pPr>
        <w:keepNext w:val="true"/>
        <w:tabs>
          <w:tab w:val="left" w:pos="0" w:leader="none"/>
        </w:tabs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267" w:dyaOrig="6816">
          <v:rect xmlns:o="urn:schemas-microsoft-com:office:office" xmlns:v="urn:schemas-microsoft-com:vml" id="rectole0000000030" style="width:213.350000pt;height:340.800000pt" o:preferrelative="t" o:ole="">
            <o:lock v:ext="edit"/>
            <v:imagedata xmlns:r="http://schemas.openxmlformats.org/officeDocument/2006/relationships" r:id="docRId61" o:title=""/>
          </v:rect>
          <o:OLEObject xmlns:r="http://schemas.openxmlformats.org/officeDocument/2006/relationships" xmlns:o="urn:schemas-microsoft-com:office:office" Type="Embed" ProgID="StaticMetafile" DrawAspect="Content" ObjectID="0000000030" ShapeID="rectole0000000030" r:id="docRId60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Настройка WiFi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225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Регистрация ККТ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Пользователь может самостоятельно зарегистрировать купленную ККТ, подав в заявление о регистрации контрольно-кассовой техники на бумажном носителе в территориальный налоговый орган или в электронном виде через кабинет контрольно-кассовой техники. После подачи заявления, пользователь получает от налогового органа регистрационный номер ККТ.</w:t>
      </w:r>
    </w:p>
    <w:p>
      <w:pPr>
        <w:tabs>
          <w:tab w:val="left" w:pos="0" w:leader="none"/>
        </w:tabs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Перед регистрацией ККТ настоятельно рекомендуется настроить на ККТ подключение к сети интернет, а также заполнить данные для обмена с ОФД.</w: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выполнить Первичную регистрацию ККТ, зайдите в Настройки ККТ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Регистрация. (При старте незарегистрированной ККТ при входе администратора ККТ по умолчанию открывается окно регистрации).</w: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качестве причины перерегистрации выберите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Первичная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Если выполняете перерегистрацию, укажите причину перерегистрации.</w:t>
      </w:r>
    </w:p>
    <w:p>
      <w:pPr>
        <w:keepNext w:val="true"/>
        <w:tabs>
          <w:tab w:val="left" w:pos="0" w:leader="none"/>
        </w:tabs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31" style="width:217.550000pt;height:348.600000pt" o:preferrelative="t" o:ole="">
            <o:lock v:ext="edit"/>
            <v:imagedata xmlns:r="http://schemas.openxmlformats.org/officeDocument/2006/relationships" r:id="docRId63" o:title=""/>
          </v:rect>
          <o:OLEObject xmlns:r="http://schemas.openxmlformats.org/officeDocument/2006/relationships" xmlns:o="urn:schemas-microsoft-com:office:office" Type="Embed" ProgID="StaticMetafile" DrawAspect="Content" ObjectID="0000000031" ShapeID="rectole0000000031" r:id="docRId62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Регистраций ККТ. Шаг 1</w:t>
      </w:r>
    </w:p>
    <w:p>
      <w:pPr>
        <w:suppressLineNumbers w:val="tru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регистрации ККТ заполните:</w:t>
      </w:r>
    </w:p>
    <w:p>
      <w:pPr>
        <w:numPr>
          <w:ilvl w:val="0"/>
          <w:numId w:val="233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 сайта ФНС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например, nalog.ru</w:t>
      </w:r>
    </w:p>
    <w:p>
      <w:pPr>
        <w:numPr>
          <w:ilvl w:val="0"/>
          <w:numId w:val="233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Email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отправителя чека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адрес, с которого будет приходить электронное письмо клиенту, в случае отправки ему чека в электронном виде на почту;</w:t>
      </w:r>
    </w:p>
    <w:p>
      <w:pPr>
        <w:numPr>
          <w:ilvl w:val="0"/>
          <w:numId w:val="233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Регистрационный номер ККТ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ВНИМАНИЕ: Перед выполнением процедуры регистрации ККТ контролирует ввод регистрационного номера ККТ по контрольному числу, в случае неверного ввода регистрационного номера выдаётся сообщение об ошибке!</w:t>
      </w:r>
    </w:p>
    <w:p>
      <w:pPr>
        <w:numPr>
          <w:ilvl w:val="0"/>
          <w:numId w:val="235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пользователя ККТ (например, ООО Вектор);</w:t>
      </w:r>
    </w:p>
    <w:p>
      <w:pPr>
        <w:numPr>
          <w:ilvl w:val="0"/>
          <w:numId w:val="235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ИНН пользователя;</w:t>
      </w:r>
    </w:p>
    <w:p>
      <w:pPr>
        <w:numPr>
          <w:ilvl w:val="0"/>
          <w:numId w:val="235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 расчетов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 места применения ККТ;</w:t>
      </w:r>
    </w:p>
    <w:p>
      <w:pPr>
        <w:numPr>
          <w:ilvl w:val="0"/>
          <w:numId w:val="235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Место расчетов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места применения ККТ (например Магазин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Ромашка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»).</w: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Заполнив все поля на Шаге 1, перейдите на следующий шаг и укажите, при наличии, флаги особенности применения ККТ.</w:t>
      </w:r>
    </w:p>
    <w:p>
      <w:pPr>
        <w:keepNext w:val="true"/>
        <w:suppressAutoHyphens w:val="true"/>
        <w:spacing w:before="0" w:after="0" w:line="360"/>
        <w:ind w:right="0" w:left="709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32" style="width:217.550000pt;height:348.600000pt" o:preferrelative="t" o:ole="">
            <o:lock v:ext="edit"/>
            <v:imagedata xmlns:r="http://schemas.openxmlformats.org/officeDocument/2006/relationships" r:id="docRId65" o:title=""/>
          </v:rect>
          <o:OLEObject xmlns:r="http://schemas.openxmlformats.org/officeDocument/2006/relationships" xmlns:o="urn:schemas-microsoft-com:office:office" Type="Embed" ProgID="StaticMetafile" DrawAspect="Content" ObjectID="0000000032" ShapeID="rectole0000000032" r:id="docRId64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Регистрация Шаг 2</w: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object w:dxaOrig="4351" w:dyaOrig="6972">
          <v:rect xmlns:o="urn:schemas-microsoft-com:office:office" xmlns:v="urn:schemas-microsoft-com:vml" id="rectole0000000033" style="width:217.550000pt;height:348.600000pt" o:preferrelative="t" o:ole="">
            <o:lock v:ext="edit"/>
            <v:imagedata xmlns:r="http://schemas.openxmlformats.org/officeDocument/2006/relationships" r:id="docRId67" o:title=""/>
          </v:rect>
          <o:OLEObject xmlns:r="http://schemas.openxmlformats.org/officeDocument/2006/relationships" xmlns:o="urn:schemas-microsoft-com:office:office" Type="Embed" ProgID="StaticMetafile" DrawAspect="Content" ObjectID="0000000033" ShapeID="rectole0000000033" r:id="docRId66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Регистрация Шаг 4</w: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Выберите в списке ОФД, с которым заключили договор. Если ОФД нет в списке, установите галочку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Произвольный ОФД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введите его данные вручную.</w:t>
      </w:r>
    </w:p>
    <w:p>
      <w:pPr>
        <w:pageBreakBefore w:val="true"/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object w:dxaOrig="3806" w:dyaOrig="6777">
          <v:rect xmlns:o="urn:schemas-microsoft-com:office:office" xmlns:v="urn:schemas-microsoft-com:vml" id="rectole0000000034" style="width:190.300000pt;height:338.850000pt" o:preferrelative="t" o:ole="">
            <o:lock v:ext="edit"/>
            <v:imagedata xmlns:r="http://schemas.openxmlformats.org/officeDocument/2006/relationships" r:id="docRId69" o:title=""/>
          </v:rect>
          <o:OLEObject xmlns:r="http://schemas.openxmlformats.org/officeDocument/2006/relationships" xmlns:o="urn:schemas-microsoft-com:office:office" Type="Embed" ProgID="StaticMetafile" DrawAspect="Content" ObjectID="0000000034" ShapeID="rectole0000000034" r:id="docRId68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left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Регистрация. Завершение</w: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 установленной галочке Предварительная печать нажмите кнопку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Предварительная печать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распечатайте все реквизиты регистрации, внимательно проверьте их. </w:t>
      </w: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716" w:dyaOrig="3161">
          <v:rect xmlns:o="urn:schemas-microsoft-com:office:office" xmlns:v="urn:schemas-microsoft-com:vml" id="rectole0000000035" style="width:135.800000pt;height:158.050000pt" o:preferrelative="t" o:ole="">
            <o:lock v:ext="edit"/>
            <v:imagedata xmlns:r="http://schemas.openxmlformats.org/officeDocument/2006/relationships" r:id="docRId71" o:title=""/>
          </v:rect>
          <o:OLEObject xmlns:r="http://schemas.openxmlformats.org/officeDocument/2006/relationships" xmlns:o="urn:schemas-microsoft-com:office:office" Type="Embed" ProgID="StaticMetafile" DrawAspect="Content" ObjectID="0000000035" ShapeID="rectole0000000035" r:id="docRId70"/>
        </w:objec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Если всё верно, снимите  галочку с поля Предварительная печать и нажмите кнопку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Регистрация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выполните регистрацию ККТ. Дождитесь распечатанного отчёта о регистрации.</w:t>
      </w: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716" w:dyaOrig="3113">
          <v:rect xmlns:o="urn:schemas-microsoft-com:office:office" xmlns:v="urn:schemas-microsoft-com:vml" id="rectole0000000036" style="width:135.800000pt;height:155.650000pt" o:preferrelative="t" o:ole="">
            <o:lock v:ext="edit"/>
            <v:imagedata xmlns:r="http://schemas.openxmlformats.org/officeDocument/2006/relationships" r:id="docRId73" o:title=""/>
          </v:rect>
          <o:OLEObject xmlns:r="http://schemas.openxmlformats.org/officeDocument/2006/relationships" xmlns:o="urn:schemas-microsoft-com:office:office" Type="Embed" ProgID="StaticMetafile" DrawAspect="Content" ObjectID="0000000036" ShapeID="rectole0000000036" r:id="docRId72"/>
        </w:object>
      </w: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Перерегистрация ККТ без замены ФН осуществляется в следующих случаях: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смена ОФД,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смена реквизитов пользователя (за исключением ИНН),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изменение адреса и (или) места установки (применения) ККТ,</w:t>
      </w:r>
    </w:p>
    <w:p>
      <w:pPr>
        <w:suppressAutoHyphens w:val="tru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8"/>
          <w:shd w:fill="auto" w:val="clear"/>
        </w:rPr>
        <w:t xml:space="preserve">изменение настроек ККТ (режима передачи данных, версии модели ККТ).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254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Перерегистрация ККТ в связи с заменой ФН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Замена ФН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процедура, определяющая начало функционирования нового ФН в составе ККТ.</w: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Замена ФН производится в следующих случаях:</w:t>
      </w:r>
    </w:p>
    <w:p>
      <w:pPr>
        <w:numPr>
          <w:ilvl w:val="0"/>
          <w:numId w:val="257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архив ФН заполнен;</w:t>
      </w:r>
    </w:p>
    <w:p>
      <w:pPr>
        <w:numPr>
          <w:ilvl w:val="0"/>
          <w:numId w:val="257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истек срок эксплуатации ФН;</w:t>
      </w:r>
    </w:p>
    <w:p>
      <w:pPr>
        <w:numPr>
          <w:ilvl w:val="0"/>
          <w:numId w:val="257"/>
        </w:numPr>
        <w:tabs>
          <w:tab w:val="left" w:pos="1429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ошибка  ФН.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Индикацией необходимости замены ФН является печать  на чековой ленте одного из следующих сообщений: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РЕСУРС ФН МЕНЕЕ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ДНЕЙ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РЕСУРС ФН МЕНЕЕ 3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ДНЕЙ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ПАМЯТЬ ФН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ЗАПОЛНЕНА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ОШИБКА ФН</w:t>
      </w:r>
    </w:p>
    <w:p>
      <w:pPr>
        <w:tabs>
          <w:tab w:val="left" w:pos="720" w:leader="none"/>
          <w:tab w:val="left" w:pos="864" w:leader="none"/>
          <w:tab w:val="left" w:pos="2880" w:leader="none"/>
          <w:tab w:val="left" w:pos="864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</w:pPr>
    </w:p>
    <w:p>
      <w:pPr>
        <w:tabs>
          <w:tab w:val="left" w:pos="720" w:leader="none"/>
          <w:tab w:val="left" w:pos="864" w:leader="none"/>
          <w:tab w:val="left" w:pos="2880" w:leader="none"/>
          <w:tab w:val="left" w:pos="8640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ЗАКОНЧЕН СРОК ЭКСПЛУАТ ФН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1"/>
          <w:shd w:fill="auto" w:val="clear"/>
        </w:rPr>
      </w:pPr>
    </w:p>
    <w:p>
      <w:pPr>
        <w:tabs>
          <w:tab w:val="left" w:pos="720" w:leader="none"/>
          <w:tab w:val="left" w:pos="864" w:leader="none"/>
          <w:tab w:val="left" w:pos="2880" w:leader="none"/>
          <w:tab w:val="left" w:pos="8640" w:leader="none"/>
        </w:tabs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Перед тем, как выполнять замену ФН, необходимо провести операцию закрытия фискального режима ФН.</w:t>
      </w:r>
    </w:p>
    <w:p>
      <w:pPr>
        <w:tabs>
          <w:tab w:val="left" w:pos="29541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Выполнить перерегистрацию, выбрав причину перерегистрации “Замена ФН”.</w:t>
      </w:r>
    </w:p>
    <w:p>
      <w:pPr>
        <w:pageBreakBefore w:val="true"/>
        <w:numPr>
          <w:ilvl w:val="0"/>
          <w:numId w:val="264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Получение данных о статусе ККТ</w:t>
      </w:r>
    </w:p>
    <w:p>
      <w:pPr>
        <w:tabs>
          <w:tab w:val="left" w:pos="720" w:leader="none"/>
          <w:tab w:val="left" w:pos="864" w:leader="none"/>
          <w:tab w:val="left" w:pos="2880" w:leader="none"/>
          <w:tab w:val="left" w:pos="8640" w:leader="none"/>
        </w:tabs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9541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Просмотреть текущее состояние ККТ можно в окне Настройки ККТ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Статус ККТ. Это окно содержит информацию о текущем состоянии ККТ.</w:t>
      </w:r>
    </w:p>
    <w:p>
      <w:pPr>
        <w:tabs>
          <w:tab w:val="left" w:pos="29541" w:leader="none"/>
        </w:tabs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37" style="width:217.550000pt;height:348.600000pt" o:preferrelative="t" o:ole="">
            <o:lock v:ext="edit"/>
            <v:imagedata xmlns:r="http://schemas.openxmlformats.org/officeDocument/2006/relationships" r:id="docRId75" o:title=""/>
          </v:rect>
          <o:OLEObject xmlns:r="http://schemas.openxmlformats.org/officeDocument/2006/relationships" xmlns:o="urn:schemas-microsoft-com:office:office" Type="Embed" ProgID="StaticMetafile" DrawAspect="Content" ObjectID="0000000037" ShapeID="rectole0000000037" r:id="docRId74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Статус ККТ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дата и время ККТ;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заводской номер ККТ;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версия ПО ККТ;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сумма наличных в кассе;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признак открытой смены;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информация о принтере (наличие бумаги и открытие крышки);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информация о ФН (номер, версия программного обеспечения ФН);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информация о последнем документе в ФН  (последнем документе, для которого получен ФПД);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и ИНН пользователя;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применяемые системы налогообложения;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регистрационный номер ККТ;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признаки агента (при их наличии);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ФИО кассира, выполнившего регистрацию ККТ;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адрес и место расчетов;</w:t>
      </w:r>
    </w:p>
    <w:p>
      <w:pPr>
        <w:numPr>
          <w:ilvl w:val="0"/>
          <w:numId w:val="269"/>
        </w:numPr>
        <w:tabs>
          <w:tab w:val="left" w:pos="30970" w:leader="none"/>
        </w:tabs>
        <w:suppressAutoHyphens w:val="true"/>
        <w:spacing w:before="0" w:after="0" w:line="360"/>
        <w:ind w:right="0" w:left="1429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наименование и ИНН используемого ОФД.</w: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pageBreakBefore w:val="true"/>
        <w:numPr>
          <w:ilvl w:val="0"/>
          <w:numId w:val="271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Получение отчетов ККТ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Отчеты по ККТ можно разделить на два типа: отчёты по фискальному накопителю и статистика по ККТ. Отчёты по ККТ доступны администратору ККТ и старшему кассиру (см. Кассиры). 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получить отчёт, выберите тип отчёта, укажите, при необходимости, реквизит для поиска отчёта в ФН и нажмите кнопку Построить отчёт.</w:t>
      </w:r>
    </w:p>
    <w:p>
      <w:pPr>
        <w:keepNext w:val="true"/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8" w:dyaOrig="23">
          <v:rect xmlns:o="urn:schemas-microsoft-com:office:office" xmlns:v="urn:schemas-microsoft-com:vml" id="rectole0000000038" style="width:2.400000pt;height:1.150000pt" o:preferrelative="t" o:ole="">
            <o:lock v:ext="edit"/>
            <v:imagedata xmlns:r="http://schemas.openxmlformats.org/officeDocument/2006/relationships" r:id="docRId77" o:title=""/>
          </v:rect>
          <o:OLEObject xmlns:r="http://schemas.openxmlformats.org/officeDocument/2006/relationships" xmlns:o="urn:schemas-microsoft-com:office:office" Type="Embed" ProgID="StaticMetafile" DrawAspect="Content" ObjectID="0000000038" ShapeID="rectole0000000038" r:id="docRId76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object w:dxaOrig="4351" w:dyaOrig="6972">
          <v:rect xmlns:o="urn:schemas-microsoft-com:office:office" xmlns:v="urn:schemas-microsoft-com:vml" id="rectole0000000039" style="width:217.550000pt;height:348.600000pt" o:preferrelative="t" o:ole="">
            <o:lock v:ext="edit"/>
            <v:imagedata xmlns:r="http://schemas.openxmlformats.org/officeDocument/2006/relationships" r:id="docRId79" o:title=""/>
          </v:rect>
          <o:OLEObject xmlns:r="http://schemas.openxmlformats.org/officeDocument/2006/relationships" xmlns:o="urn:schemas-microsoft-com:office:office" Type="Embed" ProgID="StaticMetafile" DrawAspect="Content" ObjectID="0000000039" ShapeID="rectole0000000039" r:id="docRId78"/>
        </w:object>
      </w:r>
    </w:p>
    <w:p>
      <w:pPr>
        <w:suppressLineNumbers w:val="true"/>
        <w:suppressAutoHyphens w:val="true"/>
        <w:spacing w:before="120" w:after="12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i/>
          <w:color w:val="auto"/>
          <w:spacing w:val="0"/>
          <w:position w:val="0"/>
          <w:sz w:val="20"/>
          <w:shd w:fill="auto" w:val="clear"/>
        </w:rPr>
        <w:t xml:space="preserve">Рисунок  Отчеты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разделе Статистика представлены два вида статистики: полная и краткая. Статистика предоставляет информацию обо всех денежных операциях (по типам), проводимых в ККТ за смену. Краткая статистика не включает нулевые позиции.</w:t>
      </w:r>
    </w:p>
    <w:p>
      <w:pPr>
        <w:pageBreakBefore w:val="true"/>
        <w:numPr>
          <w:ilvl w:val="0"/>
          <w:numId w:val="276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Закрытие фискального режима ФН</w: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Закрытие фискального режима ФН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процедура, завершающая функционирование ФН в фискальном режиме и переводящая ФН в постфискальный режим. В постфискальном режиме невозможно формирование   новых фискальных документов, а только передача документов в ОФД и доступ к Архиву ФН.  После закрытия фискального режима печатается Отчёт о закрытии фискального накопителя.</w:t>
      </w:r>
    </w:p>
    <w:p>
      <w:pPr>
        <w:suppressAutoHyphens w:val="true"/>
        <w:spacing w:before="0" w:after="0" w:line="36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Закрытие фискального режима ФН возможно только после проведения очередного закрытия смены при отсутствии непереданных  ОФД документов.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ВНИМАНИЕ: ЗАКРЫТИЕ ФИСКАЛЬНОГО РЕЖИМА ФН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НЕОБРАТИМЫЙ ПРОЦЕСС, ВЛЕКУЩИЙ ЗА СОБОЙ БЕЗУСЛОВНУЮ ЗАМЕНУ ФН НА НОВЫЙ!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6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 исключением случая снятия ККТ с регистрации в налоговом органе).</w:t>
      </w:r>
    </w:p>
    <w:p>
      <w:pPr>
        <w:suppressAutoHyphens w:val="true"/>
        <w:spacing w:before="0" w:after="0" w:line="360"/>
        <w:ind w:right="0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Закрытие фискального режима на ККТ осуществляется из меню Отчёты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Закрытие архива ФН.</w:t>
      </w: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704" w:dyaOrig="1983">
          <v:rect xmlns:o="urn:schemas-microsoft-com:office:office" xmlns:v="urn:schemas-microsoft-com:vml" id="rectole0000000040" style="width:135.200000pt;height:99.150000pt" o:preferrelative="t" o:ole="">
            <o:lock v:ext="edit"/>
            <v:imagedata xmlns:r="http://schemas.openxmlformats.org/officeDocument/2006/relationships" r:id="docRId81" o:title=""/>
          </v:rect>
          <o:OLEObject xmlns:r="http://schemas.openxmlformats.org/officeDocument/2006/relationships" xmlns:o="urn:schemas-microsoft-com:office:office" Type="Embed" ProgID="StaticMetafile" DrawAspect="Content" ObjectID="0000000040" ShapeID="rectole0000000040" r:id="docRId80"/>
        </w:object>
      </w: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numPr>
          <w:ilvl w:val="0"/>
          <w:numId w:val="280"/>
        </w:numPr>
        <w:tabs>
          <w:tab w:val="left" w:pos="0" w:leader="none"/>
        </w:tabs>
        <w:spacing w:before="0" w:after="0" w:line="360"/>
        <w:ind w:right="0" w:left="720" w:hanging="357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Замена фискального накопителя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Для замены фискального накопителя, необходимо выполнить следующее: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Убедиться, что все фискальные документы были отправлены в ОФД.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Произвести закрытие фискального накопителя в соответствии с п.19 руководства по эксплуатации.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Извлечение ФН должно производиться при соблюдении требований безопасности указанных в п.5 руководства по эксплуатации.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Процедура извлечения и замены ФН состоит из следующих этапов: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 задней стороны контрольно-кассовой машины извлечь ремешок из креплений (Рис.1);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крестовой отверткой выкрутить винт фиксирующий заднюю крышку и извлечь ее из корпуса кассового аппарата (Рис.2).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извлечь из внутренней ниши крышки, установленный в ней фискальный накопитель и произвести отсоединение шлейфа с разъемом подключения.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выполнить замену фискального накопителя и произвести монтаж задней крышки кассового аппарата в обратной последовательности.</w:t>
      </w:r>
    </w:p>
    <w:p>
      <w:pPr>
        <w:suppressAutoHyphens w:val="true"/>
        <w:spacing w:before="0" w:after="0" w:line="360"/>
        <w:ind w:right="0" w:left="0" w:firstLine="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После выполнения физической замены ФН, необходимо перерегистрировать кассовый аппарат в соответствии с п.16 или п.15 настоящего руководства.</w:t>
      </w: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4785"/>
        <w:gridCol w:w="4786"/>
      </w:tblGrid>
      <w:tr>
        <w:trPr>
          <w:trHeight w:val="1" w:hRule="atLeast"/>
          <w:jc w:val="left"/>
        </w:trPr>
        <w:tc>
          <w:tcPr>
            <w:tcW w:w="47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Рис.1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object w:dxaOrig="4279" w:dyaOrig="5710">
                <v:rect xmlns:o="urn:schemas-microsoft-com:office:office" xmlns:v="urn:schemas-microsoft-com:vml" id="rectole0000000041" style="width:213.950000pt;height:285.500000pt" o:preferrelative="t" o:ole="">
                  <o:lock v:ext="edit"/>
                  <v:imagedata xmlns:r="http://schemas.openxmlformats.org/officeDocument/2006/relationships" r:id="docRId83" o:title=""/>
                </v:rect>
                <o:OLEObject xmlns:r="http://schemas.openxmlformats.org/officeDocument/2006/relationships" xmlns:o="urn:schemas-microsoft-com:office:office" Type="Embed" ProgID="StaticMetafile" DrawAspect="Content" ObjectID="0000000041" ShapeID="rectole0000000041" r:id="docRId82"/>
              </w:object>
            </w:r>
          </w:p>
        </w:tc>
        <w:tc>
          <w:tcPr>
            <w:tcW w:w="47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Рис.2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object w:dxaOrig="4231" w:dyaOrig="5902">
                <v:rect xmlns:o="urn:schemas-microsoft-com:office:office" xmlns:v="urn:schemas-microsoft-com:vml" id="rectole0000000042" style="width:211.550000pt;height:295.100000pt" o:preferrelative="t" o:ole="">
                  <o:lock v:ext="edit"/>
                  <v:imagedata xmlns:r="http://schemas.openxmlformats.org/officeDocument/2006/relationships" r:id="docRId85" o:title=""/>
                </v:rect>
                <o:OLEObject xmlns:r="http://schemas.openxmlformats.org/officeDocument/2006/relationships" xmlns:o="urn:schemas-microsoft-com:office:office" Type="Embed" ProgID="StaticMetafile" DrawAspect="Content" ObjectID="0000000042" ShapeID="rectole0000000042" r:id="docRId84"/>
              </w:object>
            </w:r>
          </w:p>
        </w:tc>
      </w:tr>
    </w:tbl>
    <w:p>
      <w:pPr>
        <w:suppressAutoHyphens w:val="true"/>
        <w:spacing w:before="0" w:after="0" w:line="360"/>
        <w:ind w:right="0" w:left="0" w:firstLine="68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1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288"/>
        </w:numPr>
        <w:tabs>
          <w:tab w:val="left" w:pos="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Тестирование оборудования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Тестирование оборудования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проверка работы оборудования ККТ, вызывается из меню Настройки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Тест оборудования. По кнопке Начать тестирование проводится опрос ККТ, на экран выводится информация о доступном объёме памяти, текущем интерфейсе подключения к интернету и выполняется тестовая печать. Чтобы проверить работоспособность клавиатуры, поочерёдно нажмите все клавиши на ней, на экране будет появляться информация о том, какая клавиша нажата.</w:t>
      </w:r>
    </w:p>
    <w:p>
      <w:pPr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4351" w:dyaOrig="6972">
          <v:rect xmlns:o="urn:schemas-microsoft-com:office:office" xmlns:v="urn:schemas-microsoft-com:vml" id="rectole0000000043" style="width:217.550000pt;height:348.600000pt" o:preferrelative="t" o:ole="">
            <o:lock v:ext="edit"/>
            <v:imagedata xmlns:r="http://schemas.openxmlformats.org/officeDocument/2006/relationships" r:id="docRId87" o:title=""/>
          </v:rect>
          <o:OLEObject xmlns:r="http://schemas.openxmlformats.org/officeDocument/2006/relationships" xmlns:o="urn:schemas-microsoft-com:office:office" Type="Embed" ProgID="StaticMetafile" DrawAspect="Content" ObjectID="0000000043" ShapeID="rectole0000000043" r:id="docRId86"/>
        </w:object>
      </w:r>
    </w:p>
    <w:p>
      <w:pPr>
        <w:pageBreakBefore w:val="true"/>
        <w:numPr>
          <w:ilvl w:val="0"/>
          <w:numId w:val="291"/>
        </w:numPr>
        <w:tabs>
          <w:tab w:val="left" w:pos="0" w:leader="none"/>
        </w:tabs>
        <w:spacing w:before="0" w:after="0" w:line="360"/>
        <w:ind w:right="0" w:left="720" w:hanging="357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Получение информации из фискального накопителя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Печать ФД по номеру фискального документа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Чтобы распечатать ФД по номеру, зайдите в меню ККТ Отчеты, выберите на кладке Отчеты из списка документов Печать ФД по номеру, введите номер документа фискального документа и нажмите кнопку Построить отчёт.</w:t>
      </w:r>
    </w:p>
    <w:p>
      <w:pPr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798" w:dyaOrig="2608">
          <v:rect xmlns:o="urn:schemas-microsoft-com:office:office" xmlns:v="urn:schemas-microsoft-com:vml" id="rectole0000000044" style="width:189.900000pt;height:130.400000pt" o:preferrelative="t" o:ole="">
            <o:lock v:ext="edit"/>
            <v:imagedata xmlns:r="http://schemas.openxmlformats.org/officeDocument/2006/relationships" r:id="docRId89" o:title=""/>
          </v:rect>
          <o:OLEObject xmlns:r="http://schemas.openxmlformats.org/officeDocument/2006/relationships" xmlns:o="urn:schemas-microsoft-com:office:office" Type="Embed" ProgID="StaticMetafile" DrawAspect="Content" ObjectID="0000000044" ShapeID="rectole0000000044" r:id="docRId88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Печать подтверждения ОФД о получении фискального документа по номеру фискального документа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Печатает квитанцию-подтверждение ОФД по номеру документа. Чтобы распечатать квитанцию по номеру, зайдите в меню ККТ Отчеты, выберите на кладке Отчеты из списка документов Печать квитанции по номеру, введите номер документа и нажмите кнопку Построить отчёт.</w: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257" w:dyaOrig="1358">
          <v:rect xmlns:o="urn:schemas-microsoft-com:office:office" xmlns:v="urn:schemas-microsoft-com:vml" id="rectole0000000045" style="width:162.850000pt;height:67.900000pt" o:preferrelative="t" o:ole="">
            <o:lock v:ext="edit"/>
            <v:imagedata xmlns:r="http://schemas.openxmlformats.org/officeDocument/2006/relationships" r:id="docRId91" o:title=""/>
          </v:rect>
          <o:OLEObject xmlns:r="http://schemas.openxmlformats.org/officeDocument/2006/relationships" xmlns:o="urn:schemas-microsoft-com:office:office" Type="Embed" ProgID="StaticMetafile" DrawAspect="Content" ObjectID="0000000045" ShapeID="rectole0000000045" r:id="docRId90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Отчёт о регистрации по порядковому номеру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Следующие два отчета предоставляют информацию о всех, зафиксированных в установленном фискальном накопителе регистрациях (перерегистрациях) ККТ. Нумерация регистраций сквозная, начиная с 1.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Очет печатает отчет о регистрации по номеру регистрации. Чтобы распечатать отчет о регистрации по номеру, зайдите в меню ККТ Отчеты, выберите на кладке Отчеты из списка документов Отчет о регистрации по номеру, введите номер регистрации и нажмите кнопку Построить отчёт.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257" w:dyaOrig="2427">
          <v:rect xmlns:o="urn:schemas-microsoft-com:office:office" xmlns:v="urn:schemas-microsoft-com:vml" id="rectole0000000046" style="width:162.850000pt;height:121.350000pt" o:preferrelative="t" o:ole="">
            <o:lock v:ext="edit"/>
            <v:imagedata xmlns:r="http://schemas.openxmlformats.org/officeDocument/2006/relationships" r:id="docRId93" o:title=""/>
          </v:rect>
          <o:OLEObject xmlns:r="http://schemas.openxmlformats.org/officeDocument/2006/relationships" xmlns:o="urn:schemas-microsoft-com:office:office" Type="Embed" ProgID="StaticMetafile" DrawAspect="Content" ObjectID="0000000046" ShapeID="rectole0000000046" r:id="docRId92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Отчёт о параметре регистрации 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Печатает информацию о конкретном параметре регистрации в TLV-формате. Чтобы распечатать отчет о параметре регистрации, зайдите в меню ККТ Отчеты, выберите на кладке Отчеты из списка документов Отчет о параметре регистрации, введите номер регистрации, выберите нужный параметра регистрации и нажмите кнопку Построить отчёт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257" w:dyaOrig="1406">
          <v:rect xmlns:o="urn:schemas-microsoft-com:office:office" xmlns:v="urn:schemas-microsoft-com:vml" id="rectole0000000047" style="width:162.850000pt;height:70.300000pt" o:preferrelative="t" o:ole="">
            <o:lock v:ext="edit"/>
            <v:imagedata xmlns:r="http://schemas.openxmlformats.org/officeDocument/2006/relationships" r:id="docRId95" o:title=""/>
          </v:rect>
          <o:OLEObject xmlns:r="http://schemas.openxmlformats.org/officeDocument/2006/relationships" xmlns:o="urn:schemas-microsoft-com:office:office" Type="Embed" ProgID="StaticMetafile" DrawAspect="Content" ObjectID="0000000047" ShapeID="rectole0000000047" r:id="docRId94"/>
        </w:object>
      </w: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Печать ФД в TLV формате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Печатает фискальный документ по номеру в TLV формате. Чтобы распечатать ФД по номеру в TLV формате, зайдите в меню ККТ Отчеты, выберите на кладке Отчеты из списка документов Печать ФД в TLV формате, введите номер документа и нажмите кнопку Построить отчёт.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269" w:dyaOrig="5325">
          <v:rect xmlns:o="urn:schemas-microsoft-com:office:office" xmlns:v="urn:schemas-microsoft-com:vml" id="rectole0000000048" style="width:163.450000pt;height:266.250000pt" o:preferrelative="t" o:ole="">
            <o:lock v:ext="edit"/>
            <v:imagedata xmlns:r="http://schemas.openxmlformats.org/officeDocument/2006/relationships" r:id="docRId97" o:title=""/>
          </v:rect>
          <o:OLEObject xmlns:r="http://schemas.openxmlformats.org/officeDocument/2006/relationships" xmlns:o="urn:schemas-microsoft-com:office:office" Type="Embed" ProgID="StaticMetafile" DrawAspect="Content" ObjectID="0000000048" ShapeID="rectole0000000048" r:id="docRId96"/>
        </w:objec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Отчет о количестве ФД без подтверждения ОФД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Печатает отчет о количестве документов, по которым на получено подтверждение от ОФД. Чтобы распечатать отчёт, зайдите в меню ККТ Отчеты, выберите на кладке Отчеты из списка документов Отчет о кол-ве ФД без квитанции и нажмите кнопку Построить отчёт.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269" w:dyaOrig="1730">
          <v:rect xmlns:o="urn:schemas-microsoft-com:office:office" xmlns:v="urn:schemas-microsoft-com:vml" id="rectole0000000049" style="width:163.450000pt;height:86.500000pt" o:preferrelative="t" o:ole="">
            <o:lock v:ext="edit"/>
            <v:imagedata xmlns:r="http://schemas.openxmlformats.org/officeDocument/2006/relationships" r:id="docRId99" o:title=""/>
          </v:rect>
          <o:OLEObject xmlns:r="http://schemas.openxmlformats.org/officeDocument/2006/relationships" xmlns:o="urn:schemas-microsoft-com:office:office" Type="Embed" ProgID="StaticMetafile" DrawAspect="Content" ObjectID="0000000049" ShapeID="rectole0000000049" r:id="docRId98"/>
        </w:object>
      </w: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Отчет о текущем состоянии расчетов</w:t>
      </w:r>
    </w:p>
    <w:p>
      <w:pPr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Отчет содержит информацию о количестве документов, по которым не получено подтверждение от ОФД, дату, начиная с которой не были переданы документы в ОФД и номер первого непереданного документа. Чтобы распечатать отчёт, зайдите в меню ККТ Отчеты, выберите на кладке Отчеты из списка документов Отчет о текущем состоянии расчетов и нажмите кнопку Построить отчёт.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3269" w:dyaOrig="1983">
          <v:rect xmlns:o="urn:schemas-microsoft-com:office:office" xmlns:v="urn:schemas-microsoft-com:vml" id="rectole0000000050" style="width:163.450000pt;height:99.150000pt" o:preferrelative="t" o:ole="">
            <o:lock v:ext="edit"/>
            <v:imagedata xmlns:r="http://schemas.openxmlformats.org/officeDocument/2006/relationships" r:id="docRId101" o:title=""/>
          </v:rect>
          <o:OLEObject xmlns:r="http://schemas.openxmlformats.org/officeDocument/2006/relationships" xmlns:o="urn:schemas-microsoft-com:office:office" Type="Embed" ProgID="StaticMetafile" DrawAspect="Content" ObjectID="0000000050" ShapeID="rectole0000000050" r:id="docRId100"/>
        </w:object>
      </w: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360"/>
        <w:ind w:right="0" w:left="0" w:firstLine="85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320"/>
        </w:num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Приложение1. Формат регистрационного номера ККТ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Формат регистрационного номера ККТ должен: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состоять из 16 цифр (10 + 6), XXXXXXXXXXYYYYYY, где: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XXXXXXXXXX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порядковый номер зарегистрированной ККТ, состоящий из 10 цифр (от 0 до 9);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YYYYYY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контрольное число для проверки регистрационного номера ККТ число, состоящее из 6 цифр (от 0 до 9). Если порядковый номер регистрируемой ККТ содержит менее чем из 10 цифр, то он дополняется лидирующими нулями до длины строки в 10 цифр;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обеспечивать вычисление контрольного числа регистрационного номера ККТ по алгоритму расчета контрольной суммы CRC16-CCITT (дополняется лидирующими нулями до длины строки в 6 цифр), используя следующие параметры алгоритма CRC16-CCITT: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Width = 16 bits;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Truncated polynomial = 0x1021;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Initial value = 0xFFFF;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ab/>
        <w:t xml:space="preserve">No XOR is performed on the output CRC.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Примечание: на вход алгоритма CRC16-CCITT вводятся: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а)</w:t>
        <w:tab/>
        <w:t xml:space="preserve">регистрационный номер ККТ (дополняется лидирующими нулями до длины в 10 цифр);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б)</w:t>
        <w:tab/>
        <w:t xml:space="preserve">ИНН пользователя ККТ (дополняется лидирующими нулями до длины в 12 цифр);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в)</w:t>
        <w:tab/>
        <w:t xml:space="preserve">заводской номер ККТ (дополняется лидирующими нулями до длины в 20 цифр).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pageBreakBefore w:val="true"/>
        <w:numPr>
          <w:ilvl w:val="0"/>
          <w:numId w:val="322"/>
        </w:numPr>
        <w:tabs>
          <w:tab w:val="left" w:pos="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Приложение2. Схема подключения ККТ к ОФД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Блок-схема подключения ККТ МЕЩЕРА-01-Ф к ОФД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294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8310" w:dyaOrig="2129">
          <v:rect xmlns:o="urn:schemas-microsoft-com:office:office" xmlns:v="urn:schemas-microsoft-com:vml" id="rectole0000000051" style="width:415.500000pt;height:106.450000pt" o:preferrelative="t" o:ole="">
            <o:lock v:ext="edit"/>
            <v:imagedata xmlns:r="http://schemas.openxmlformats.org/officeDocument/2006/relationships" r:id="docRId103" o:title=""/>
          </v:rect>
          <o:OLEObject xmlns:r="http://schemas.openxmlformats.org/officeDocument/2006/relationships" xmlns:o="urn:schemas-microsoft-com:office:office" Type="Embed" ProgID="StaticMetafile" DrawAspect="Content" ObjectID="0000000051" ShapeID="rectole0000000051" r:id="docRId102"/>
        </w:objec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abstractNum w:abstractNumId="222">
    <w:lvl w:ilvl="0">
      <w:start w:val="1"/>
      <w:numFmt w:val="bullet"/>
      <w:lvlText w:val="•"/>
    </w:lvl>
  </w:abstractNum>
  <w:abstractNum w:abstractNumId="228">
    <w:lvl w:ilvl="0">
      <w:start w:val="1"/>
      <w:numFmt w:val="bullet"/>
      <w:lvlText w:val="•"/>
    </w:lvl>
  </w:abstractNum>
  <w:abstractNum w:abstractNumId="234">
    <w:lvl w:ilvl="0">
      <w:start w:val="1"/>
      <w:numFmt w:val="bullet"/>
      <w:lvlText w:val="•"/>
    </w:lvl>
  </w:abstractNum>
  <w:abstractNum w:abstractNumId="240">
    <w:lvl w:ilvl="0">
      <w:start w:val="1"/>
      <w:numFmt w:val="bullet"/>
      <w:lvlText w:val="•"/>
    </w:lvl>
  </w:abstractNum>
  <w:abstractNum w:abstractNumId="246">
    <w:lvl w:ilvl="0">
      <w:start w:val="1"/>
      <w:numFmt w:val="bullet"/>
      <w:lvlText w:val="•"/>
    </w:lvl>
  </w:abstractNum>
  <w:abstractNum w:abstractNumId="252">
    <w:lvl w:ilvl="0">
      <w:start w:val="1"/>
      <w:numFmt w:val="bullet"/>
      <w:lvlText w:val="•"/>
    </w:lvl>
  </w:abstractNum>
  <w:abstractNum w:abstractNumId="258">
    <w:lvl w:ilvl="0">
      <w:start w:val="1"/>
      <w:numFmt w:val="bullet"/>
      <w:lvlText w:val="•"/>
    </w:lvl>
  </w:abstractNum>
  <w:abstractNum w:abstractNumId="264">
    <w:lvl w:ilvl="0">
      <w:start w:val="1"/>
      <w:numFmt w:val="bullet"/>
      <w:lvlText w:val="•"/>
    </w:lvl>
  </w:abstractNum>
  <w:abstractNum w:abstractNumId="270">
    <w:lvl w:ilvl="0">
      <w:start w:val="1"/>
      <w:numFmt w:val="bullet"/>
      <w:lvlText w:val="•"/>
    </w:lvl>
  </w:abstractNum>
  <w:abstractNum w:abstractNumId="276">
    <w:lvl w:ilvl="0">
      <w:start w:val="1"/>
      <w:numFmt w:val="bullet"/>
      <w:lvlText w:val="•"/>
    </w:lvl>
  </w:abstractNum>
  <w:abstractNum w:abstractNumId="282">
    <w:lvl w:ilvl="0">
      <w:start w:val="1"/>
      <w:numFmt w:val="bullet"/>
      <w:lvlText w:val="•"/>
    </w:lvl>
  </w:abstractNum>
  <w:abstractNum w:abstractNumId="288">
    <w:lvl w:ilvl="0">
      <w:start w:val="1"/>
      <w:numFmt w:val="bullet"/>
      <w:lvlText w:val="•"/>
    </w:lvl>
  </w:abstractNum>
  <w:abstractNum w:abstractNumId="294">
    <w:lvl w:ilvl="0">
      <w:start w:val="1"/>
      <w:numFmt w:val="bullet"/>
      <w:lvlText w:val="•"/>
    </w:lvl>
  </w:abstractNum>
  <w:abstractNum w:abstractNumId="300">
    <w:lvl w:ilvl="0">
      <w:start w:val="1"/>
      <w:numFmt w:val="bullet"/>
      <w:lvlText w:val="•"/>
    </w:lvl>
  </w:abstractNum>
  <w:abstractNum w:abstractNumId="306">
    <w:lvl w:ilvl="0">
      <w:start w:val="1"/>
      <w:numFmt w:val="bullet"/>
      <w:lvlText w:val="•"/>
    </w:lvl>
  </w:abstractNum>
  <w:abstractNum w:abstractNumId="312">
    <w:lvl w:ilvl="0">
      <w:start w:val="1"/>
      <w:numFmt w:val="bullet"/>
      <w:lvlText w:val="•"/>
    </w:lvl>
  </w:abstractNum>
  <w:abstractNum w:abstractNumId="318">
    <w:lvl w:ilvl="0">
      <w:start w:val="1"/>
      <w:numFmt w:val="bullet"/>
      <w:lvlText w:val="•"/>
    </w:lvl>
  </w:abstractNum>
  <w:abstractNum w:abstractNumId="324">
    <w:lvl w:ilvl="0">
      <w:start w:val="1"/>
      <w:numFmt w:val="bullet"/>
      <w:lvlText w:val="•"/>
    </w:lvl>
  </w:abstractNum>
  <w:abstractNum w:abstractNumId="330">
    <w:lvl w:ilvl="0">
      <w:start w:val="1"/>
      <w:numFmt w:val="bullet"/>
      <w:lvlText w:val="•"/>
    </w:lvl>
  </w:abstractNum>
  <w:abstractNum w:abstractNumId="336">
    <w:lvl w:ilvl="0">
      <w:start w:val="1"/>
      <w:numFmt w:val="bullet"/>
      <w:lvlText w:val="•"/>
    </w:lvl>
  </w:abstractNum>
  <w:abstractNum w:abstractNumId="342">
    <w:lvl w:ilvl="0">
      <w:start w:val="1"/>
      <w:numFmt w:val="bullet"/>
      <w:lvlText w:val="•"/>
    </w:lvl>
  </w:abstractNum>
  <w:abstractNum w:abstractNumId="348">
    <w:lvl w:ilvl="0">
      <w:start w:val="1"/>
      <w:numFmt w:val="bullet"/>
      <w:lvlText w:val="•"/>
    </w:lvl>
  </w:abstractNum>
  <w:abstractNum w:abstractNumId="354">
    <w:lvl w:ilvl="0">
      <w:start w:val="1"/>
      <w:numFmt w:val="bullet"/>
      <w:lvlText w:val="•"/>
    </w:lvl>
  </w:abstractNum>
  <w:abstractNum w:abstractNumId="360">
    <w:lvl w:ilvl="0">
      <w:start w:val="1"/>
      <w:numFmt w:val="bullet"/>
      <w:lvlText w:val="•"/>
    </w:lvl>
  </w:abstractNum>
  <w:abstractNum w:abstractNumId="366">
    <w:lvl w:ilvl="0">
      <w:start w:val="1"/>
      <w:numFmt w:val="bullet"/>
      <w:lvlText w:val="•"/>
    </w:lvl>
  </w:abstractNum>
  <w:abstractNum w:abstractNumId="372">
    <w:lvl w:ilvl="0">
      <w:start w:val="1"/>
      <w:numFmt w:val="bullet"/>
      <w:lvlText w:val="•"/>
    </w:lvl>
  </w:abstractNum>
  <w:abstractNum w:abstractNumId="378">
    <w:lvl w:ilvl="0">
      <w:start w:val="1"/>
      <w:numFmt w:val="bullet"/>
      <w:lvlText w:val="•"/>
    </w:lvl>
  </w:abstractNum>
  <w:abstractNum w:abstractNumId="384">
    <w:lvl w:ilvl="0">
      <w:start w:val="1"/>
      <w:numFmt w:val="bullet"/>
      <w:lvlText w:val="•"/>
    </w:lvl>
  </w:abstractNum>
  <w:abstractNum w:abstractNumId="390">
    <w:lvl w:ilvl="0">
      <w:start w:val="1"/>
      <w:numFmt w:val="bullet"/>
      <w:lvlText w:val="•"/>
    </w:lvl>
  </w:abstractNum>
  <w:num w:numId="23">
    <w:abstractNumId w:val="390"/>
  </w:num>
  <w:num w:numId="26">
    <w:abstractNumId w:val="384"/>
  </w:num>
  <w:num w:numId="28">
    <w:abstractNumId w:val="378"/>
  </w:num>
  <w:num w:numId="30">
    <w:abstractNumId w:val="372"/>
  </w:num>
  <w:num w:numId="32">
    <w:abstractNumId w:val="366"/>
  </w:num>
  <w:num w:numId="34">
    <w:abstractNumId w:val="360"/>
  </w:num>
  <w:num w:numId="40">
    <w:abstractNumId w:val="354"/>
  </w:num>
  <w:num w:numId="55">
    <w:abstractNumId w:val="348"/>
  </w:num>
  <w:num w:numId="57">
    <w:abstractNumId w:val="342"/>
  </w:num>
  <w:num w:numId="79">
    <w:abstractNumId w:val="336"/>
  </w:num>
  <w:num w:numId="83">
    <w:abstractNumId w:val="330"/>
  </w:num>
  <w:num w:numId="85">
    <w:abstractNumId w:val="324"/>
  </w:num>
  <w:num w:numId="87">
    <w:abstractNumId w:val="318"/>
  </w:num>
  <w:num w:numId="92">
    <w:abstractNumId w:val="312"/>
  </w:num>
  <w:num w:numId="96">
    <w:abstractNumId w:val="306"/>
  </w:num>
  <w:num w:numId="104">
    <w:abstractNumId w:val="300"/>
  </w:num>
  <w:num w:numId="108">
    <w:abstractNumId w:val="294"/>
  </w:num>
  <w:num w:numId="113">
    <w:abstractNumId w:val="288"/>
  </w:num>
  <w:num w:numId="118">
    <w:abstractNumId w:val="282"/>
  </w:num>
  <w:num w:numId="128">
    <w:abstractNumId w:val="276"/>
  </w:num>
  <w:num w:numId="135">
    <w:abstractNumId w:val="270"/>
  </w:num>
  <w:num w:numId="137">
    <w:abstractNumId w:val="264"/>
  </w:num>
  <w:num w:numId="139">
    <w:abstractNumId w:val="258"/>
  </w:num>
  <w:num w:numId="141">
    <w:abstractNumId w:val="252"/>
  </w:num>
  <w:num w:numId="144">
    <w:abstractNumId w:val="246"/>
  </w:num>
  <w:num w:numId="146">
    <w:abstractNumId w:val="240"/>
  </w:num>
  <w:num w:numId="148">
    <w:abstractNumId w:val="234"/>
  </w:num>
  <w:num w:numId="152">
    <w:abstractNumId w:val="228"/>
  </w:num>
  <w:num w:numId="154">
    <w:abstractNumId w:val="222"/>
  </w:num>
  <w:num w:numId="157">
    <w:abstractNumId w:val="216"/>
  </w:num>
  <w:num w:numId="159">
    <w:abstractNumId w:val="210"/>
  </w:num>
  <w:num w:numId="161">
    <w:abstractNumId w:val="204"/>
  </w:num>
  <w:num w:numId="164">
    <w:abstractNumId w:val="198"/>
  </w:num>
  <w:num w:numId="166">
    <w:abstractNumId w:val="192"/>
  </w:num>
  <w:num w:numId="169">
    <w:abstractNumId w:val="186"/>
  </w:num>
  <w:num w:numId="171">
    <w:abstractNumId w:val="180"/>
  </w:num>
  <w:num w:numId="173">
    <w:abstractNumId w:val="174"/>
  </w:num>
  <w:num w:numId="175">
    <w:abstractNumId w:val="168"/>
  </w:num>
  <w:num w:numId="178">
    <w:abstractNumId w:val="162"/>
  </w:num>
  <w:num w:numId="181">
    <w:abstractNumId w:val="156"/>
  </w:num>
  <w:num w:numId="183">
    <w:abstractNumId w:val="150"/>
  </w:num>
  <w:num w:numId="185">
    <w:abstractNumId w:val="144"/>
  </w:num>
  <w:num w:numId="187">
    <w:abstractNumId w:val="138"/>
  </w:num>
  <w:num w:numId="189">
    <w:abstractNumId w:val="132"/>
  </w:num>
  <w:num w:numId="191">
    <w:abstractNumId w:val="126"/>
  </w:num>
  <w:num w:numId="193">
    <w:abstractNumId w:val="120"/>
  </w:num>
  <w:num w:numId="195">
    <w:abstractNumId w:val="114"/>
  </w:num>
  <w:num w:numId="200">
    <w:abstractNumId w:val="108"/>
  </w:num>
  <w:num w:numId="202">
    <w:abstractNumId w:val="102"/>
  </w:num>
  <w:num w:numId="206">
    <w:abstractNumId w:val="96"/>
  </w:num>
  <w:num w:numId="210">
    <w:abstractNumId w:val="90"/>
  </w:num>
  <w:num w:numId="219">
    <w:abstractNumId w:val="84"/>
  </w:num>
  <w:num w:numId="225">
    <w:abstractNumId w:val="78"/>
  </w:num>
  <w:num w:numId="233">
    <w:abstractNumId w:val="72"/>
  </w:num>
  <w:num w:numId="235">
    <w:abstractNumId w:val="66"/>
  </w:num>
  <w:num w:numId="254">
    <w:abstractNumId w:val="60"/>
  </w:num>
  <w:num w:numId="257">
    <w:abstractNumId w:val="54"/>
  </w:num>
  <w:num w:numId="264">
    <w:abstractNumId w:val="48"/>
  </w:num>
  <w:num w:numId="269">
    <w:abstractNumId w:val="42"/>
  </w:num>
  <w:num w:numId="271">
    <w:abstractNumId w:val="36"/>
  </w:num>
  <w:num w:numId="276">
    <w:abstractNumId w:val="30"/>
  </w:num>
  <w:num w:numId="280">
    <w:abstractNumId w:val="24"/>
  </w:num>
  <w:num w:numId="288">
    <w:abstractNumId w:val="18"/>
  </w:num>
  <w:num w:numId="291">
    <w:abstractNumId w:val="12"/>
  </w:num>
  <w:num w:numId="320">
    <w:abstractNumId w:val="6"/>
  </w:num>
  <w:num w:numId="3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51.wmf" Id="docRId103" Type="http://schemas.openxmlformats.org/officeDocument/2006/relationships/image" /><Relationship Target="embeddings/oleObject44.bin" Id="docRId88" Type="http://schemas.openxmlformats.org/officeDocument/2006/relationships/oleObject" /><Relationship Target="embeddings/oleObject45.bin" Id="docRId90" Type="http://schemas.openxmlformats.org/officeDocument/2006/relationships/oleObject" /><Relationship Target="embeddings/oleObject7.bin" Id="docRId14" Type="http://schemas.openxmlformats.org/officeDocument/2006/relationships/oleObject" /><Relationship Target="media/image37.wmf" Id="docRId75" Type="http://schemas.openxmlformats.org/officeDocument/2006/relationships/image" /><Relationship Target="media/image49.wmf" Id="docRId99" Type="http://schemas.openxmlformats.org/officeDocument/2006/relationships/image" /><Relationship Target="media/image34.wmf" Id="docRId69" Type="http://schemas.openxmlformats.org/officeDocument/2006/relationships/image" /><Relationship Target="embeddings/oleObject18.bin" Id="docRId36" Type="http://schemas.openxmlformats.org/officeDocument/2006/relationships/oleObject" /><Relationship Target="media/image26.wmf" Id="docRId53" Type="http://schemas.openxmlformats.org/officeDocument/2006/relationships/image" /><Relationship Target="embeddings/oleObject30.bin" Id="docRId60" Type="http://schemas.openxmlformats.org/officeDocument/2006/relationships/oleObject" /><Relationship Target="media/image6.wmf" Id="docRId13" Type="http://schemas.openxmlformats.org/officeDocument/2006/relationships/image" /><Relationship Target="embeddings/oleObject10.bin" Id="docRId20" Type="http://schemas.openxmlformats.org/officeDocument/2006/relationships/oleObject" /><Relationship Target="embeddings/oleObject29.bin" Id="docRId58" Type="http://schemas.openxmlformats.org/officeDocument/2006/relationships/oleObject" /><Relationship Target="embeddings/oleObject39.bin" Id="docRId78" Type="http://schemas.openxmlformats.org/officeDocument/2006/relationships/oleObject" /><Relationship Target="embeddings/oleObject47.bin" Id="docRId94" Type="http://schemas.openxmlformats.org/officeDocument/2006/relationships/oleObject" /><Relationship Target="embeddings/oleObject1.bin" Id="docRId2" Type="http://schemas.openxmlformats.org/officeDocument/2006/relationships/oleObject" /><Relationship Target="media/image35.wmf" Id="docRId71" Type="http://schemas.openxmlformats.org/officeDocument/2006/relationships/image" /><Relationship Target="media/image15.wmf" Id="docRId31" Type="http://schemas.openxmlformats.org/officeDocument/2006/relationships/image" /><Relationship Target="embeddings/oleObject21.bin" Id="docRId42" Type="http://schemas.openxmlformats.org/officeDocument/2006/relationships/oleObject" /><Relationship Target="embeddings/oleObject28.bin" Id="docRId56" Type="http://schemas.openxmlformats.org/officeDocument/2006/relationships/oleObject" /><Relationship Target="media/image32.wmf" Id="docRId65" Type="http://schemas.openxmlformats.org/officeDocument/2006/relationships/image" /><Relationship Target="embeddings/oleObject43.bin" Id="docRId86" Type="http://schemas.openxmlformats.org/officeDocument/2006/relationships/oleObject" /><Relationship Target="embeddings/oleObject51.bin" Id="docRId102" Type="http://schemas.openxmlformats.org/officeDocument/2006/relationships/oleObject" /><Relationship Target="media/image44.wmf" Id="docRId89" Type="http://schemas.openxmlformats.org/officeDocument/2006/relationships/image" /><Relationship Target="media/image46.wmf" Id="docRId93" Type="http://schemas.openxmlformats.org/officeDocument/2006/relationships/image" /><Relationship Target="media/image8.wmf" Id="docRId17" Type="http://schemas.openxmlformats.org/officeDocument/2006/relationships/image" /><Relationship Target="embeddings/oleObject12.bin" Id="docRId24" Type="http://schemas.openxmlformats.org/officeDocument/2006/relationships/oleObject" /><Relationship Target="embeddings/oleObject37.bin" Id="docRId74" Type="http://schemas.openxmlformats.org/officeDocument/2006/relationships/oleObject" /><Relationship Target="embeddings/oleObject49.bin" Id="docRId98" Type="http://schemas.openxmlformats.org/officeDocument/2006/relationships/oleObject" /><Relationship Target="embeddings/oleObject3.bin" Id="docRId6" Type="http://schemas.openxmlformats.org/officeDocument/2006/relationships/oleObject" /><Relationship Target="media/image17.wmf" Id="docRId35" Type="http://schemas.openxmlformats.org/officeDocument/2006/relationships/image" /><Relationship Target="embeddings/oleObject23.bin" Id="docRId46" Type="http://schemas.openxmlformats.org/officeDocument/2006/relationships/oleObject" /><Relationship Target="embeddings/oleObject26.bin" Id="docRId52" Type="http://schemas.openxmlformats.org/officeDocument/2006/relationships/oleObject" /><Relationship Target="media/image30.wmf" Id="docRId61" Type="http://schemas.openxmlformats.org/officeDocument/2006/relationships/image" /><Relationship Target="embeddings/oleObject41.bin" Id="docRId82" Type="http://schemas.openxmlformats.org/officeDocument/2006/relationships/oleObject" /><Relationship Target="embeddings/oleObject6.bin" Id="docRId12" Type="http://schemas.openxmlformats.org/officeDocument/2006/relationships/oleObject" /><Relationship Target="media/image10.wmf" Id="docRId21" Type="http://schemas.openxmlformats.org/officeDocument/2006/relationships/image" /><Relationship Target="media/image20.wmf" Id="docRId41" Type="http://schemas.openxmlformats.org/officeDocument/2006/relationships/image" /><Relationship Target="embeddings/oleObject34.bin" Id="docRId68" Type="http://schemas.openxmlformats.org/officeDocument/2006/relationships/oleObject" /><Relationship Target="embeddings/oleObject4.bin" Id="docRId8" Type="http://schemas.openxmlformats.org/officeDocument/2006/relationships/oleObject" /><Relationship Target="media/image42.wmf" Id="docRId85" Type="http://schemas.openxmlformats.org/officeDocument/2006/relationships/image" /><Relationship Target="media/image48.wmf" Id="docRId97" Type="http://schemas.openxmlformats.org/officeDocument/2006/relationships/image" /><Relationship Target="embeddings/oleObject14.bin" Id="docRId28" Type="http://schemas.openxmlformats.org/officeDocument/2006/relationships/oleObject" /><Relationship Target="media/image1.wmf" Id="docRId3" Type="http://schemas.openxmlformats.org/officeDocument/2006/relationships/image" /><Relationship Target="media/image18.wmf" Id="docRId37" Type="http://schemas.openxmlformats.org/officeDocument/2006/relationships/image" /><Relationship Target="embeddings/oleObject24.bin" Id="docRId48" Type="http://schemas.openxmlformats.org/officeDocument/2006/relationships/oleObject" /><Relationship Target="embeddings/oleObject25.bin" Id="docRId50" Type="http://schemas.openxmlformats.org/officeDocument/2006/relationships/oleObject" /><Relationship Target="embeddings/oleObject35.bin" Id="docRId70" Type="http://schemas.openxmlformats.org/officeDocument/2006/relationships/oleObject" /><Relationship Target="embeddings/oleObject5.bin" Id="docRId10" Type="http://schemas.openxmlformats.org/officeDocument/2006/relationships/oleObject" /><Relationship Target="media/image13.wmf" Id="docRId27" Type="http://schemas.openxmlformats.org/officeDocument/2006/relationships/image" /><Relationship Target="embeddings/oleObject15.bin" Id="docRId30" Type="http://schemas.openxmlformats.org/officeDocument/2006/relationships/oleObject" /><Relationship Target="media/image21.wmf" Id="docRId43" Type="http://schemas.openxmlformats.org/officeDocument/2006/relationships/image" /><Relationship Target="media/image29.wmf" Id="docRId59" Type="http://schemas.openxmlformats.org/officeDocument/2006/relationships/image" /><Relationship Target="embeddings/oleObject33.bin" Id="docRId66" Type="http://schemas.openxmlformats.org/officeDocument/2006/relationships/oleObject" /><Relationship Target="media/image39.wmf" Id="docRId79" Type="http://schemas.openxmlformats.org/officeDocument/2006/relationships/image" /><Relationship Target="media/image43.wmf" Id="docRId87" Type="http://schemas.openxmlformats.org/officeDocument/2006/relationships/image" /><Relationship Target="media/image47.wmf" Id="docRId95" Type="http://schemas.openxmlformats.org/officeDocument/2006/relationships/image" /><Relationship Target="media/image50.wmf" Id="docRId101" Type="http://schemas.openxmlformats.org/officeDocument/2006/relationships/image" /><Relationship Target="media/image9.wmf" Id="docRId19" Type="http://schemas.openxmlformats.org/officeDocument/2006/relationships/image" /><Relationship Target="media/image19.wmf" Id="docRId39" Type="http://schemas.openxmlformats.org/officeDocument/2006/relationships/image" /><Relationship Target="media/image2.wmf" Id="docRId5" Type="http://schemas.openxmlformats.org/officeDocument/2006/relationships/image" /><Relationship Target="embeddings/oleObject36.bin" Id="docRId72" Type="http://schemas.openxmlformats.org/officeDocument/2006/relationships/oleObject" /><Relationship Target="embeddings/oleObject46.bin" Id="docRId92" Type="http://schemas.openxmlformats.org/officeDocument/2006/relationships/oleObject" /><Relationship Target="embeddings/oleObject8.bin" Id="docRId16" Type="http://schemas.openxmlformats.org/officeDocument/2006/relationships/oleObject" /><Relationship Target="media/image12.wmf" Id="docRId25" Type="http://schemas.openxmlformats.org/officeDocument/2006/relationships/image" /><Relationship Target="embeddings/oleObject16.bin" Id="docRId32" Type="http://schemas.openxmlformats.org/officeDocument/2006/relationships/oleObject" /><Relationship Target="media/image22.wmf" Id="docRId45" Type="http://schemas.openxmlformats.org/officeDocument/2006/relationships/image" /><Relationship Target="media/image28.wmf" Id="docRId57" Type="http://schemas.openxmlformats.org/officeDocument/2006/relationships/image" /><Relationship Target="embeddings/oleObject32.bin" Id="docRId64" Type="http://schemas.openxmlformats.org/officeDocument/2006/relationships/oleObject" /><Relationship Target="media/image40.wmf" Id="docRId81" Type="http://schemas.openxmlformats.org/officeDocument/2006/relationships/image" /><Relationship Target="media/image3.wmf" Id="docRId7" Type="http://schemas.openxmlformats.org/officeDocument/2006/relationships/image" /><Relationship Target="embeddings/oleObject17.bin" Id="docRId34" Type="http://schemas.openxmlformats.org/officeDocument/2006/relationships/oleObject" /><Relationship Target="media/image23.wmf" Id="docRId47" Type="http://schemas.openxmlformats.org/officeDocument/2006/relationships/image" /><Relationship Target="media/image27.wmf" Id="docRId55" Type="http://schemas.openxmlformats.org/officeDocument/2006/relationships/image" /><Relationship Target="embeddings/oleObject31.bin" Id="docRId62" Type="http://schemas.openxmlformats.org/officeDocument/2006/relationships/oleObject" /><Relationship Target="media/image41.wmf" Id="docRId83" Type="http://schemas.openxmlformats.org/officeDocument/2006/relationships/image" /><Relationship Target="styles.xml" Id="docRId105" Type="http://schemas.openxmlformats.org/officeDocument/2006/relationships/styles" /><Relationship Target="embeddings/oleObject11.bin" Id="docRId22" Type="http://schemas.openxmlformats.org/officeDocument/2006/relationships/oleObject" /><Relationship Target="media/image4.wmf" Id="docRId9" Type="http://schemas.openxmlformats.org/officeDocument/2006/relationships/image" /><Relationship Target="embeddings/oleObject48.bin" Id="docRId96" Type="http://schemas.openxmlformats.org/officeDocument/2006/relationships/oleObject" /><Relationship Target="embeddings/oleObject0.bin" Id="docRId0" Type="http://schemas.openxmlformats.org/officeDocument/2006/relationships/oleObject" /><Relationship Target="media/image14.wmf" Id="docRId29" Type="http://schemas.openxmlformats.org/officeDocument/2006/relationships/image" /><Relationship Target="media/image24.wmf" Id="docRId49" Type="http://schemas.openxmlformats.org/officeDocument/2006/relationships/image" /><Relationship Target="media/image38.wmf" Id="docRId77" Type="http://schemas.openxmlformats.org/officeDocument/2006/relationships/image" /><Relationship Target="embeddings/oleObject20.bin" Id="docRId40" Type="http://schemas.openxmlformats.org/officeDocument/2006/relationships/oleObject" /><Relationship Target="media/image33.wmf" Id="docRId67" Type="http://schemas.openxmlformats.org/officeDocument/2006/relationships/image" /><Relationship Target="embeddings/oleObject42.bin" Id="docRId84" Type="http://schemas.openxmlformats.org/officeDocument/2006/relationships/oleObject" /><Relationship Target="embeddings/oleObject50.bin" Id="docRId100" Type="http://schemas.openxmlformats.org/officeDocument/2006/relationships/oleObject" /><Relationship Target="embeddings/oleObject9.bin" Id="docRId18" Type="http://schemas.openxmlformats.org/officeDocument/2006/relationships/oleObject" /><Relationship Target="embeddings/oleObject19.bin" Id="docRId38" Type="http://schemas.openxmlformats.org/officeDocument/2006/relationships/oleObject" /><Relationship Target="media/image25.wmf" Id="docRId51" Type="http://schemas.openxmlformats.org/officeDocument/2006/relationships/image" /><Relationship Target="media/image5.wmf" Id="docRId11" Type="http://schemas.openxmlformats.org/officeDocument/2006/relationships/image" /><Relationship Target="embeddings/oleObject13.bin" Id="docRId26" Type="http://schemas.openxmlformats.org/officeDocument/2006/relationships/oleObject" /><Relationship Target="embeddings/oleObject2.bin" Id="docRId4" Type="http://schemas.openxmlformats.org/officeDocument/2006/relationships/oleObject" /><Relationship Target="media/image36.wmf" Id="docRId73" Type="http://schemas.openxmlformats.org/officeDocument/2006/relationships/image" /><Relationship Target="media/image16.wmf" Id="docRId33" Type="http://schemas.openxmlformats.org/officeDocument/2006/relationships/image" /><Relationship Target="embeddings/oleObject22.bin" Id="docRId44" Type="http://schemas.openxmlformats.org/officeDocument/2006/relationships/oleObject" /><Relationship Target="embeddings/oleObject27.bin" Id="docRId54" Type="http://schemas.openxmlformats.org/officeDocument/2006/relationships/oleObject" /><Relationship Target="media/image31.wmf" Id="docRId63" Type="http://schemas.openxmlformats.org/officeDocument/2006/relationships/image" /><Relationship Target="embeddings/oleObject40.bin" Id="docRId80" Type="http://schemas.openxmlformats.org/officeDocument/2006/relationships/oleObject" /><Relationship Target="numbering.xml" Id="docRId104" Type="http://schemas.openxmlformats.org/officeDocument/2006/relationships/numbering" /><Relationship Target="media/image11.wmf" Id="docRId23" Type="http://schemas.openxmlformats.org/officeDocument/2006/relationships/image" /><Relationship Target="media/image45.wmf" Id="docRId91" Type="http://schemas.openxmlformats.org/officeDocument/2006/relationships/image" /><Relationship Target="media/image0.wmf" Id="docRId1" Type="http://schemas.openxmlformats.org/officeDocument/2006/relationships/image" /><Relationship Target="media/image7.wmf" Id="docRId15" Type="http://schemas.openxmlformats.org/officeDocument/2006/relationships/image" /><Relationship Target="embeddings/oleObject38.bin" Id="docRId76" Type="http://schemas.openxmlformats.org/officeDocument/2006/relationships/oleObject" /></Relationships>
</file>